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2250E" w:rsidRDefault="00C2250E">
      <w:pPr>
        <w:pStyle w:val="Default"/>
        <w:rPr>
          <w:b/>
          <w:bCs/>
        </w:rPr>
      </w:pPr>
      <w:r>
        <w:rPr>
          <w:b/>
          <w:bCs/>
        </w:rPr>
        <w:t>WS-Iterator 1.0</w:t>
      </w:r>
    </w:p>
    <w:p w:rsidR="00C2250E" w:rsidRDefault="00C2250E">
      <w:pPr>
        <w:pStyle w:val="Default"/>
      </w:pPr>
    </w:p>
    <w:p w:rsidR="00C2250E" w:rsidRDefault="00C2250E">
      <w:pPr>
        <w:pStyle w:val="Default"/>
        <w:rPr>
          <w:u w:val="single"/>
        </w:rPr>
      </w:pPr>
      <w:r>
        <w:rPr>
          <w:u w:val="single"/>
        </w:rPr>
        <w:t>Status of This Memo</w:t>
      </w:r>
    </w:p>
    <w:p w:rsidR="00C2250E" w:rsidRDefault="00C2250E">
      <w:pPr>
        <w:pStyle w:val="Default"/>
      </w:pPr>
    </w:p>
    <w:p w:rsidR="00C2250E" w:rsidRDefault="00C2250E">
      <w:pPr>
        <w:pStyle w:val="Default"/>
      </w:pPr>
      <w:r>
        <w:t>This memo provides information to the Grid community on simple, content agnostic iteration through XML data in a manner which is both consistent with, and compliant with WSRF.  Distribution is unlimited.</w:t>
      </w:r>
    </w:p>
    <w:p w:rsidR="00C2250E" w:rsidRDefault="00C2250E">
      <w:pPr>
        <w:pStyle w:val="Default"/>
      </w:pPr>
    </w:p>
    <w:p w:rsidR="00C2250E" w:rsidRDefault="00C2250E">
      <w:pPr>
        <w:pStyle w:val="Default"/>
        <w:rPr>
          <w:u w:val="single"/>
        </w:rPr>
      </w:pPr>
      <w:r>
        <w:rPr>
          <w:u w:val="single"/>
        </w:rPr>
        <w:t>Copyright Notice</w:t>
      </w:r>
    </w:p>
    <w:p w:rsidR="00C2250E" w:rsidRDefault="00C2250E">
      <w:pPr>
        <w:pStyle w:val="Default"/>
      </w:pPr>
    </w:p>
    <w:p w:rsidR="00C2250E" w:rsidRDefault="00C2250E">
      <w:pPr>
        <w:pStyle w:val="Default"/>
      </w:pPr>
      <w:r>
        <w:t>Copyright © Open Grid Forum (2006-2009).  All Rights Reserved.</w:t>
      </w:r>
    </w:p>
    <w:p w:rsidR="00C2250E" w:rsidRDefault="00C2250E">
      <w:pPr>
        <w:pStyle w:val="Default"/>
      </w:pPr>
    </w:p>
    <w:p w:rsidR="00C2250E" w:rsidRDefault="00C2250E">
      <w:pPr>
        <w:pStyle w:val="Default"/>
        <w:rPr>
          <w:u w:val="single"/>
        </w:rPr>
      </w:pPr>
      <w:r>
        <w:rPr>
          <w:u w:val="single"/>
        </w:rPr>
        <w:t>Trademarks</w:t>
      </w:r>
    </w:p>
    <w:p w:rsidR="00C2250E" w:rsidRDefault="00C2250E">
      <w:pPr>
        <w:pStyle w:val="Default"/>
      </w:pPr>
    </w:p>
    <w:p w:rsidR="00C2250E" w:rsidRDefault="00C2250E">
      <w:pPr>
        <w:pStyle w:val="Default"/>
      </w:pPr>
      <w:r>
        <w:t>OGSA is a trademark of the Open Grid Forum.</w:t>
      </w:r>
    </w:p>
    <w:p w:rsidR="00C2250E" w:rsidRDefault="00C2250E">
      <w:pPr>
        <w:pStyle w:val="Default"/>
      </w:pPr>
    </w:p>
    <w:p w:rsidR="00C2250E" w:rsidRDefault="00C2250E">
      <w:pPr>
        <w:pStyle w:val="Default"/>
        <w:rPr>
          <w:b/>
          <w:bCs/>
        </w:rPr>
      </w:pPr>
      <w:r>
        <w:rPr>
          <w:b/>
          <w:bCs/>
        </w:rPr>
        <w:t>Abstract</w:t>
      </w:r>
    </w:p>
    <w:p w:rsidR="00C2250E" w:rsidRDefault="00C2250E">
      <w:pPr>
        <w:pStyle w:val="Default"/>
      </w:pPr>
    </w:p>
    <w:p w:rsidR="00C2250E" w:rsidRDefault="00C2250E">
      <w:pPr>
        <w:pStyle w:val="Default"/>
      </w:pPr>
      <w:r>
        <w:t xml:space="preserve">A number of grid services aggregate data together in lists or maps as part of their inherent function.  Consider RNS (the Resource Namespace Specification) </w:t>
      </w:r>
      <w:r>
        <w:rPr>
          <w:b/>
          <w:bCs/>
        </w:rPr>
        <w:t xml:space="preserve">[RNS] </w:t>
      </w:r>
      <w:r>
        <w:t xml:space="preserve">which provides the means of mapping human readable names to resource endpoints.  Also consider a grid queue or cluster management system that might both group together target or backend BESs (Basic Execution Services) </w:t>
      </w:r>
      <w:r>
        <w:rPr>
          <w:b/>
          <w:bCs/>
        </w:rPr>
        <w:t>[BES]</w:t>
      </w:r>
      <w:r>
        <w:t xml:space="preserve"> as well as provide mechanisms for querying or manipulating lists of queued jobs.  Numerous other examples exist.  In both of these cases, it is unreasonable and inefficient to expect communication where the entire content of such a group is transferred in a single SOAP </w:t>
      </w:r>
      <w:r>
        <w:rPr>
          <w:b/>
          <w:bCs/>
        </w:rPr>
        <w:t xml:space="preserve">[SOAP1.1] </w:t>
      </w:r>
      <w:r>
        <w:t>document.  At the same time, given the potentially large and diverse spectrum of likely uses for which iteration might be ideal, a generic form of iteration is desirable – one for which iterable content is extensible.</w:t>
      </w:r>
    </w:p>
    <w:p w:rsidR="00C2250E" w:rsidRDefault="00C2250E">
      <w:pPr>
        <w:pStyle w:val="Default"/>
      </w:pPr>
    </w:p>
    <w:p w:rsidR="00C2250E" w:rsidRDefault="00C2250E">
      <w:pPr>
        <w:pStyle w:val="Default"/>
        <w:sectPr w:rsidR="00C2250E">
          <w:headerReference w:type="default" r:id="rId8"/>
          <w:footerReference w:type="default" r:id="rId9"/>
          <w:pgSz w:w="12240" w:h="15840"/>
          <w:pgMar w:top="2289" w:right="1134" w:bottom="1706" w:left="1134" w:header="1134" w:footer="1134" w:gutter="0"/>
          <w:cols w:space="720"/>
          <w:formProt w:val="0"/>
        </w:sectPr>
      </w:pPr>
      <w:r>
        <w:t xml:space="preserve">A number of iteration service specifications exist already; in particular WS-Enumeration provides similar functionality.  Unfortunately, WS-Enumeration </w:t>
      </w:r>
      <w:r>
        <w:rPr>
          <w:b/>
          <w:bCs/>
        </w:rPr>
        <w:t>[WS-Enumeration]</w:t>
      </w:r>
      <w:r>
        <w:t xml:space="preserve"> is based off of an entirely different model of web service endpoint interaction then that of WSRF.  While WSRF has adopted a notion of the “implied” target resource as identified by WS-Addressing </w:t>
      </w:r>
      <w:r>
        <w:rPr>
          <w:b/>
          <w:bCs/>
        </w:rPr>
        <w:t xml:space="preserve">[WS-Addressing] </w:t>
      </w:r>
      <w:r>
        <w:t>information included in the request message's SOAP headers, WS-Enumeration uses a more service oriented, “token-in-the-soap-body” protocol.  As such, in cases where grid service design is heavily influenced by and modeled after a WSRF pattern, WS-Enumeration is confusing and ungainly.  In those cases, WS-Iterator provides the same functionality in a way that is more consistent with intended WSRF practices.</w:t>
      </w:r>
      <w:r w:rsidR="00957663">
        <w:t xml:space="preserve">  For a more detailed description of why the existing WS-Enumeration specification is not suited to this task of WSRF-based iteration, please reference </w:t>
      </w:r>
      <w:r w:rsidR="00957663" w:rsidRPr="00957663">
        <w:rPr>
          <w:b/>
        </w:rPr>
        <w:t>[CS-2008-9]</w:t>
      </w:r>
      <w:r w:rsidR="00957663">
        <w:t>.</w:t>
      </w:r>
    </w:p>
    <w:p w:rsidR="00C2250E" w:rsidRDefault="00C2250E">
      <w:pPr>
        <w:pStyle w:val="ContentsHeading"/>
        <w:pageBreakBefore/>
        <w:sectPr w:rsidR="00C2250E">
          <w:headerReference w:type="even" r:id="rId10"/>
          <w:headerReference w:type="default" r:id="rId11"/>
          <w:footerReference w:type="even" r:id="rId12"/>
          <w:footerReference w:type="default" r:id="rId13"/>
          <w:headerReference w:type="first" r:id="rId14"/>
          <w:footerReference w:type="first" r:id="rId15"/>
          <w:pgSz w:w="12240" w:h="15840"/>
          <w:pgMar w:top="1711" w:right="1134" w:bottom="1711" w:left="1134" w:header="1134" w:footer="1134" w:gutter="0"/>
          <w:cols w:space="720"/>
          <w:formProt w:val="0"/>
        </w:sectPr>
      </w:pPr>
      <w:r>
        <w:lastRenderedPageBreak/>
        <w:t>Table of Contents</w:t>
      </w:r>
    </w:p>
    <w:p w:rsidR="00C2250E" w:rsidRDefault="00423B5E">
      <w:pPr>
        <w:pStyle w:val="Contents1"/>
      </w:pPr>
      <w:r>
        <w:fldChar w:fldCharType="begin"/>
      </w:r>
      <w:r w:rsidR="00C2250E">
        <w:instrText xml:space="preserve"> TOC \f \o "1-9" \t "OGF Appendix Header;1;OGF Header Section Header;1" </w:instrText>
      </w:r>
      <w:r>
        <w:fldChar w:fldCharType="separate"/>
      </w:r>
      <w:r w:rsidR="00C2250E">
        <w:t xml:space="preserve"> 1       Introduction</w:t>
      </w:r>
      <w:r w:rsidR="00C2250E">
        <w:tab/>
        <w:t>3</w:t>
      </w:r>
    </w:p>
    <w:p w:rsidR="00C2250E" w:rsidRDefault="00C2250E">
      <w:pPr>
        <w:pStyle w:val="Contents1"/>
      </w:pPr>
      <w:r>
        <w:t xml:space="preserve"> 1.1       Outline for this Document</w:t>
      </w:r>
      <w:r>
        <w:tab/>
        <w:t>3</w:t>
      </w:r>
    </w:p>
    <w:p w:rsidR="00C2250E" w:rsidRDefault="00C2250E">
      <w:pPr>
        <w:pStyle w:val="Contents1"/>
      </w:pPr>
      <w:r>
        <w:t xml:space="preserve"> 1.2       Terminology</w:t>
      </w:r>
      <w:r>
        <w:tab/>
        <w:t>3</w:t>
      </w:r>
    </w:p>
    <w:p w:rsidR="00C2250E" w:rsidRDefault="00C2250E">
      <w:pPr>
        <w:pStyle w:val="Contents1"/>
      </w:pPr>
      <w:r>
        <w:t xml:space="preserve"> 1.3       Namespaces</w:t>
      </w:r>
      <w:r>
        <w:tab/>
        <w:t>4</w:t>
      </w:r>
    </w:p>
    <w:p w:rsidR="00C2250E" w:rsidRDefault="00C2250E">
      <w:pPr>
        <w:pStyle w:val="Contents1"/>
      </w:pPr>
      <w:r>
        <w:t xml:space="preserve"> 2       WS-Iterator Port Type</w:t>
      </w:r>
      <w:r>
        <w:tab/>
        <w:t>4</w:t>
      </w:r>
    </w:p>
    <w:p w:rsidR="00C2250E" w:rsidRDefault="00C2250E">
      <w:pPr>
        <w:pStyle w:val="Contents1"/>
      </w:pPr>
      <w:r>
        <w:t xml:space="preserve"> 2.1       WS-Iterator Interface</w:t>
      </w:r>
      <w:r>
        <w:tab/>
        <w:t>4</w:t>
      </w:r>
    </w:p>
    <w:p w:rsidR="00C2250E" w:rsidRDefault="00C2250E">
      <w:pPr>
        <w:pStyle w:val="Contents1"/>
      </w:pPr>
      <w:r>
        <w:t xml:space="preserve"> 2.1.1       WS-Iterator elementCount Property</w:t>
      </w:r>
      <w:r>
        <w:tab/>
        <w:t>5</w:t>
      </w:r>
    </w:p>
    <w:p w:rsidR="00C2250E" w:rsidRDefault="00C2250E">
      <w:pPr>
        <w:pStyle w:val="Contents1"/>
      </w:pPr>
      <w:r>
        <w:t xml:space="preserve"> 2.1.2       WS-Iterator preferredBlockSize Property</w:t>
      </w:r>
      <w:r>
        <w:tab/>
        <w:t>5</w:t>
      </w:r>
    </w:p>
    <w:p w:rsidR="00C2250E" w:rsidRDefault="00C2250E">
      <w:pPr>
        <w:pStyle w:val="Contents1"/>
      </w:pPr>
      <w:r>
        <w:t xml:space="preserve"> 2.2       WS-Iterator iterate Operation</w:t>
      </w:r>
      <w:r>
        <w:tab/>
        <w:t>5</w:t>
      </w:r>
    </w:p>
    <w:p w:rsidR="00C2250E" w:rsidRDefault="00C2250E">
      <w:pPr>
        <w:pStyle w:val="Contents1"/>
      </w:pPr>
      <w:r>
        <w:t xml:space="preserve"> 2.2.1       WS-Iterator iterate</w:t>
      </w:r>
      <w:r>
        <w:tab/>
        <w:t>5</w:t>
      </w:r>
    </w:p>
    <w:p w:rsidR="00C2250E" w:rsidRDefault="00C2250E">
      <w:pPr>
        <w:pStyle w:val="Contents1"/>
      </w:pPr>
      <w:r>
        <w:t xml:space="preserve"> 2.2.2       Example SOAP Encoding of the iterate Message Exchange</w:t>
      </w:r>
      <w:r>
        <w:tab/>
        <w:t>6</w:t>
      </w:r>
    </w:p>
    <w:p w:rsidR="00C2250E" w:rsidRDefault="00C2250E">
      <w:pPr>
        <w:pStyle w:val="Contents1"/>
      </w:pPr>
      <w:r>
        <w:t xml:space="preserve"> 3       WS-Iterator Properties</w:t>
      </w:r>
      <w:r>
        <w:tab/>
        <w:t>9</w:t>
      </w:r>
    </w:p>
    <w:p w:rsidR="00C2250E" w:rsidRDefault="00C2250E">
      <w:pPr>
        <w:pStyle w:val="Contents1"/>
      </w:pPr>
      <w:r>
        <w:t xml:space="preserve"> 4       Faults and Failures</w:t>
      </w:r>
      <w:r>
        <w:tab/>
        <w:t>10</w:t>
      </w:r>
    </w:p>
    <w:p w:rsidR="00C2250E" w:rsidRDefault="00C2250E">
      <w:pPr>
        <w:pStyle w:val="Contents1"/>
      </w:pPr>
      <w:r>
        <w:t xml:space="preserve"> 5       Static versus Dynamic Content</w:t>
      </w:r>
      <w:r>
        <w:tab/>
        <w:t>10</w:t>
      </w:r>
    </w:p>
    <w:p w:rsidR="00C2250E" w:rsidRDefault="00C2250E">
      <w:pPr>
        <w:pStyle w:val="Contents1"/>
      </w:pPr>
      <w:r>
        <w:t xml:space="preserve"> 6       Security Considerations</w:t>
      </w:r>
      <w:r>
        <w:tab/>
        <w:t>10</w:t>
      </w:r>
    </w:p>
    <w:p w:rsidR="00C2250E" w:rsidRDefault="00C2250E">
      <w:pPr>
        <w:pStyle w:val="Contents1"/>
      </w:pPr>
      <w:r>
        <w:t xml:space="preserve"> 7       Author Information</w:t>
      </w:r>
      <w:r>
        <w:tab/>
        <w:t>11</w:t>
      </w:r>
    </w:p>
    <w:p w:rsidR="00C2250E" w:rsidRDefault="00C2250E">
      <w:pPr>
        <w:pStyle w:val="Contents1"/>
      </w:pPr>
      <w:r>
        <w:t xml:space="preserve"> 8       Glossary</w:t>
      </w:r>
      <w:r>
        <w:tab/>
        <w:t>11</w:t>
      </w:r>
    </w:p>
    <w:p w:rsidR="00C2250E" w:rsidRDefault="00C2250E">
      <w:pPr>
        <w:pStyle w:val="Contents1"/>
      </w:pPr>
      <w:r>
        <w:t xml:space="preserve"> 9       Intellectual Property Statement</w:t>
      </w:r>
      <w:r>
        <w:tab/>
        <w:t>11</w:t>
      </w:r>
    </w:p>
    <w:p w:rsidR="00C2250E" w:rsidRDefault="00C2250E">
      <w:pPr>
        <w:pStyle w:val="Contents1"/>
      </w:pPr>
      <w:r>
        <w:t xml:space="preserve"> 10       References</w:t>
      </w:r>
      <w:r>
        <w:tab/>
        <w:t>12</w:t>
      </w:r>
    </w:p>
    <w:p w:rsidR="00C2250E" w:rsidRDefault="00C2250E">
      <w:pPr>
        <w:pStyle w:val="Contents1"/>
      </w:pPr>
      <w:r>
        <w:t>Appendix A:       WS-Iterator Schema</w:t>
      </w:r>
      <w:r>
        <w:tab/>
        <w:t>14</w:t>
      </w:r>
    </w:p>
    <w:p w:rsidR="00C2250E" w:rsidRDefault="00C2250E">
      <w:pPr>
        <w:pStyle w:val="Contents1"/>
        <w:sectPr w:rsidR="00C2250E">
          <w:headerReference w:type="even" r:id="rId16"/>
          <w:headerReference w:type="default" r:id="rId17"/>
          <w:footerReference w:type="even" r:id="rId18"/>
          <w:footerReference w:type="default" r:id="rId19"/>
          <w:headerReference w:type="first" r:id="rId20"/>
          <w:footerReference w:type="first" r:id="rId21"/>
          <w:type w:val="continuous"/>
          <w:pgSz w:w="12240" w:h="15840"/>
          <w:pgMar w:top="1711" w:right="1134" w:bottom="1711" w:left="1134" w:header="1134" w:footer="1134" w:gutter="0"/>
          <w:cols w:space="720"/>
        </w:sectPr>
      </w:pPr>
      <w:r>
        <w:t>Appendix B:       WS-Iterator WSDL</w:t>
      </w:r>
      <w:r>
        <w:tab/>
        <w:t>16</w:t>
      </w:r>
      <w:r w:rsidR="00423B5E">
        <w:fldChar w:fldCharType="end"/>
      </w:r>
    </w:p>
    <w:p w:rsidR="00C2250E" w:rsidRDefault="00C2250E">
      <w:pPr>
        <w:pStyle w:val="Default"/>
      </w:pPr>
    </w:p>
    <w:p w:rsidR="00C2250E" w:rsidRDefault="00C2250E">
      <w:pPr>
        <w:pStyle w:val="OGFHeaderSectionHeader"/>
        <w:pageBreakBefore/>
        <w:tabs>
          <w:tab w:val="left" w:pos="1080"/>
        </w:tabs>
        <w:rPr>
          <w:b/>
          <w:bCs/>
        </w:rPr>
      </w:pPr>
      <w:r>
        <w:rPr>
          <w:b/>
          <w:bCs/>
        </w:rPr>
        <w:t>Introduction</w:t>
      </w:r>
    </w:p>
    <w:p w:rsidR="00C2250E" w:rsidRDefault="00C2250E" w:rsidP="00C2250E">
      <w:pPr>
        <w:pStyle w:val="OGFDefault"/>
      </w:pPr>
      <w:r>
        <w:t>A number of grid services aggregate data together in lists or maps as part of their inherent function.  Consider RNS (the Resource Namespace Specification) [RNS] which provides the means of mapping human readable names to resource endpoints.  Also consider a grid queue or cluster management system that might both group together target or backend BESs (Basic Execution Services) [BES] as well as provide mechanisms for querying or manipulating lists of queued jobs.  Numerous other examples exist.  In both of these cases, it is unreasonable and inefficient to expect communication where the entire content of such a group is transferred in a single SOAP [SOAP1.1] document.  At the same time, given the potentially large and diverse spectrum of likely uses for which iteration might be ideal, a generic form of iteration is desirable – one for which iterable content is extensible.</w:t>
      </w:r>
    </w:p>
    <w:p w:rsidR="00C2250E" w:rsidRDefault="00C2250E" w:rsidP="00C2250E">
      <w:pPr>
        <w:pStyle w:val="OGFDefault"/>
      </w:pPr>
      <w:r>
        <w:t>A number of iteration service specifications exist already; in particular WS-Enumeration provides similar functionality.  Unfortunately, WS-Enumeration [WS-Enumeration] is based off of an entirely different model of web service endpoint interaction then that of WSRF.  While WSRF has adopted a notion of the “implied” target resource as identified by WS-Addressing [WS-Addressing] information included in the request message's SOAP headers, WS-Enumeration uses a more service oriented, “token-in-the-soap-body” protocol.  As such, in cases where grid service design is heavily influenced by and modeled after a WSRF pattern, WS-Enumeration is confusing and ungainly.  In those cases, WS-Iterator provides the same functionality in a way that is more consistent with intended WSRF practices.</w:t>
      </w:r>
      <w:r w:rsidR="00957663">
        <w:t xml:space="preserve"> For a more detailed description of why the existing WS-Enumeration specification is not suited to this task of WSRF-based iteration, please reference </w:t>
      </w:r>
      <w:r w:rsidR="00957663" w:rsidRPr="00957663">
        <w:rPr>
          <w:b/>
        </w:rPr>
        <w:t>[CS-2008-9]</w:t>
      </w:r>
      <w:r w:rsidR="00957663">
        <w:t>.</w:t>
      </w:r>
    </w:p>
    <w:p w:rsidR="00C2250E" w:rsidRDefault="00C2250E">
      <w:pPr>
        <w:pStyle w:val="OGFHeaderSectionHeader"/>
        <w:numPr>
          <w:ilvl w:val="1"/>
          <w:numId w:val="1"/>
        </w:numPr>
        <w:tabs>
          <w:tab w:val="left" w:pos="1080"/>
        </w:tabs>
      </w:pPr>
      <w:r>
        <w:t>Outline for this Document</w:t>
      </w:r>
    </w:p>
    <w:p w:rsidR="00C2250E" w:rsidRDefault="00C2250E">
      <w:pPr>
        <w:pStyle w:val="OGFDefault"/>
      </w:pPr>
      <w:r>
        <w:t>The remainder of this document will be organized as follows.  First, we will present a high level overview of the port type we recommend for the WS-Iterator specification.  We will follow this with sections that drill down into the details of the port type.  Because this specification is specific to a WSRF style of rendering, it is possible to provide normative message examples and WSDL</w:t>
      </w:r>
      <w:r>
        <w:rPr>
          <w:rStyle w:val="Footnoteanchor"/>
        </w:rPr>
        <w:footnoteReference w:id="1"/>
      </w:r>
      <w:r>
        <w:t xml:space="preserve"> and those components will be included.  Finally, we will summarize the information in this document and wrap up with information about security considerations, author information, and glossary terms. </w:t>
      </w:r>
    </w:p>
    <w:p w:rsidR="00C2250E" w:rsidRDefault="00C2250E">
      <w:pPr>
        <w:pStyle w:val="OGFHeaderSectionHeader"/>
        <w:numPr>
          <w:ilvl w:val="1"/>
          <w:numId w:val="1"/>
        </w:numPr>
        <w:tabs>
          <w:tab w:val="left" w:pos="1080"/>
        </w:tabs>
      </w:pPr>
      <w:r>
        <w:t>Terminology</w:t>
      </w:r>
    </w:p>
    <w:p w:rsidR="00C2250E" w:rsidRDefault="00C2250E">
      <w:pPr>
        <w:pStyle w:val="OGFDefault"/>
      </w:pPr>
      <w:r>
        <w:t xml:space="preserve">The keywords “MUST”, “MUST NOT”, “REQUIRED”, “SHALL”, “SHALL NOT”, “SHOULD”, “SHOULD NOT”, “RECOMMENDED”, “MAY”, “OPTIONAL” in this document are to be interpreted as described in </w:t>
      </w:r>
      <w:r>
        <w:rPr>
          <w:b/>
          <w:bCs/>
        </w:rPr>
        <w:t>[RFC2119]</w:t>
      </w:r>
      <w:r>
        <w:t>.</w:t>
      </w:r>
    </w:p>
    <w:p w:rsidR="00C2250E" w:rsidRDefault="00C2250E">
      <w:pPr>
        <w:pStyle w:val="OGFDefault"/>
      </w:pPr>
      <w:r>
        <w:t xml:space="preserve">In addition to the terms introduced in </w:t>
      </w:r>
      <w:r>
        <w:rPr>
          <w:b/>
          <w:bCs/>
        </w:rPr>
        <w:t>[RFC2119]</w:t>
      </w:r>
      <w:r>
        <w:t>, additional terms commonly used in this document are defined in the Glossary in the back.</w:t>
      </w:r>
    </w:p>
    <w:p w:rsidR="00C2250E" w:rsidRDefault="00C2250E">
      <w:pPr>
        <w:pStyle w:val="OGFDefault"/>
      </w:pPr>
      <w:r>
        <w:t xml:space="preserve">When describing abstract data models, this specification uses the notational convention used by the </w:t>
      </w:r>
      <w:r>
        <w:rPr>
          <w:b/>
          <w:bCs/>
        </w:rPr>
        <w:t>[XML Infoset]</w:t>
      </w:r>
      <w:r>
        <w:t>.</w:t>
      </w:r>
    </w:p>
    <w:p w:rsidR="00C2250E" w:rsidRDefault="00C2250E">
      <w:pPr>
        <w:pStyle w:val="OGFDefault"/>
      </w:pPr>
      <w:r>
        <w:t xml:space="preserve">When describing concrete XML schemas, this specification uses the notational convention of </w:t>
      </w:r>
      <w:r>
        <w:rPr>
          <w:b/>
          <w:bCs/>
        </w:rPr>
        <w:t>[WS-Security]</w:t>
      </w:r>
      <w:r>
        <w:t xml:space="preserve">.  Specifically, each member of an element's [children] or [attributes] property is described using an Xpath-like </w:t>
      </w:r>
      <w:r>
        <w:rPr>
          <w:b/>
          <w:bCs/>
        </w:rPr>
        <w:t>[Xpath]</w:t>
      </w:r>
      <w:r>
        <w:t xml:space="preserve"> notation (e.g., /x:MyHeader/x:SomeProperty@value1).  The use of {any} indicates the presence of an element wildcard (&lt;xsd:any/&gt;).  The use of @{any} indicates the presence of an attribute wildcard (&lt;xsd:anyAttribute/&gt;).</w:t>
      </w:r>
    </w:p>
    <w:p w:rsidR="00C2250E" w:rsidRDefault="00C2250E">
      <w:pPr>
        <w:pStyle w:val="OGFHeaderSectionHeader"/>
        <w:numPr>
          <w:ilvl w:val="1"/>
          <w:numId w:val="1"/>
        </w:numPr>
        <w:tabs>
          <w:tab w:val="left" w:pos="1080"/>
        </w:tabs>
      </w:pPr>
      <w:r>
        <w:t>Namespaces</w:t>
      </w:r>
    </w:p>
    <w:p w:rsidR="00C2250E" w:rsidRDefault="00C2250E">
      <w:pPr>
        <w:pStyle w:val="OGFDefault"/>
      </w:pPr>
      <w:r>
        <w:t>The following namespaces are used in this document: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90"/>
        <w:gridCol w:w="7680"/>
      </w:tblGrid>
      <w:tr w:rsidR="00C2250E">
        <w:tc>
          <w:tcPr>
            <w:tcW w:w="229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Prefix</w:t>
            </w:r>
          </w:p>
        </w:tc>
        <w:tc>
          <w:tcPr>
            <w:tcW w:w="7680" w:type="dxa"/>
            <w:tcBorders>
              <w:top w:val="single" w:sz="1" w:space="0" w:color="000000"/>
              <w:left w:val="single" w:sz="1" w:space="0" w:color="000000"/>
              <w:bottom w:val="single" w:sz="1" w:space="0" w:color="000000"/>
              <w:right w:val="single" w:sz="1" w:space="0" w:color="000000"/>
            </w:tcBorders>
          </w:tcPr>
          <w:p w:rsidR="00C2250E" w:rsidRDefault="00C2250E">
            <w:pPr>
              <w:pStyle w:val="TableContents"/>
              <w:rPr>
                <w:b/>
                <w:bCs/>
              </w:rPr>
            </w:pPr>
            <w:r>
              <w:rPr>
                <w:b/>
                <w:bCs/>
              </w:rPr>
              <w:t>Namespace</w:t>
            </w:r>
          </w:p>
        </w:tc>
      </w:tr>
      <w:tr w:rsidR="00C2250E">
        <w:tc>
          <w:tcPr>
            <w:tcW w:w="2290" w:type="dxa"/>
            <w:tcBorders>
              <w:left w:val="single" w:sz="1" w:space="0" w:color="000000"/>
              <w:bottom w:val="single" w:sz="1" w:space="0" w:color="000000"/>
            </w:tcBorders>
          </w:tcPr>
          <w:p w:rsidR="00C2250E" w:rsidRDefault="00C2250E">
            <w:pPr>
              <w:pStyle w:val="TableContents"/>
            </w:pPr>
            <w:r>
              <w:t>s11</w:t>
            </w:r>
          </w:p>
        </w:tc>
        <w:tc>
          <w:tcPr>
            <w:tcW w:w="7680" w:type="dxa"/>
            <w:tcBorders>
              <w:left w:val="single" w:sz="1" w:space="0" w:color="000000"/>
              <w:bottom w:val="single" w:sz="1" w:space="0" w:color="000000"/>
              <w:right w:val="single" w:sz="1" w:space="0" w:color="000000"/>
            </w:tcBorders>
          </w:tcPr>
          <w:p w:rsidR="00C2250E" w:rsidRDefault="004E6B61">
            <w:pPr>
              <w:pStyle w:val="TableContents"/>
            </w:pPr>
            <w:hyperlink r:id="rId22" w:history="1">
              <w:r w:rsidR="00C2250E">
                <w:rPr>
                  <w:rStyle w:val="InternetLink"/>
                </w:rPr>
                <w:t>http://schemas.xmlsoap.org/soap/envelope</w:t>
              </w:r>
            </w:hyperlink>
          </w:p>
        </w:tc>
      </w:tr>
      <w:tr w:rsidR="00C2250E">
        <w:tc>
          <w:tcPr>
            <w:tcW w:w="2290" w:type="dxa"/>
            <w:tcBorders>
              <w:left w:val="single" w:sz="1" w:space="0" w:color="000000"/>
              <w:bottom w:val="single" w:sz="1" w:space="0" w:color="000000"/>
            </w:tcBorders>
          </w:tcPr>
          <w:p w:rsidR="00C2250E" w:rsidRDefault="00C2250E">
            <w:pPr>
              <w:pStyle w:val="TableContents"/>
            </w:pPr>
            <w:r>
              <w:t>xsd</w:t>
            </w:r>
          </w:p>
        </w:tc>
        <w:tc>
          <w:tcPr>
            <w:tcW w:w="7680" w:type="dxa"/>
            <w:tcBorders>
              <w:left w:val="single" w:sz="1" w:space="0" w:color="000000"/>
              <w:bottom w:val="single" w:sz="1" w:space="0" w:color="000000"/>
              <w:right w:val="single" w:sz="1" w:space="0" w:color="000000"/>
            </w:tcBorders>
          </w:tcPr>
          <w:p w:rsidR="00C2250E" w:rsidRDefault="004E6B61">
            <w:pPr>
              <w:pStyle w:val="TableContents"/>
            </w:pPr>
            <w:hyperlink r:id="rId23" w:history="1">
              <w:r w:rsidR="00C2250E">
                <w:rPr>
                  <w:rStyle w:val="InternetLink"/>
                </w:rPr>
                <w:t>http://www.w3.org/2001/XMLSchema</w:t>
              </w:r>
            </w:hyperlink>
          </w:p>
        </w:tc>
      </w:tr>
      <w:tr w:rsidR="00C2250E">
        <w:tc>
          <w:tcPr>
            <w:tcW w:w="2290" w:type="dxa"/>
            <w:tcBorders>
              <w:left w:val="single" w:sz="1" w:space="0" w:color="000000"/>
              <w:bottom w:val="single" w:sz="1" w:space="0" w:color="000000"/>
            </w:tcBorders>
          </w:tcPr>
          <w:p w:rsidR="00C2250E" w:rsidRDefault="00C2250E">
            <w:pPr>
              <w:pStyle w:val="TableContents"/>
            </w:pPr>
            <w:r>
              <w:t>wsa</w:t>
            </w:r>
          </w:p>
        </w:tc>
        <w:tc>
          <w:tcPr>
            <w:tcW w:w="7680" w:type="dxa"/>
            <w:tcBorders>
              <w:left w:val="single" w:sz="1" w:space="0" w:color="000000"/>
              <w:bottom w:val="single" w:sz="1" w:space="0" w:color="000000"/>
              <w:right w:val="single" w:sz="1" w:space="0" w:color="000000"/>
            </w:tcBorders>
          </w:tcPr>
          <w:p w:rsidR="00C2250E" w:rsidRDefault="004E6B61">
            <w:pPr>
              <w:pStyle w:val="TableContents"/>
            </w:pPr>
            <w:hyperlink r:id="rId24" w:history="1">
              <w:r w:rsidR="00C2250E">
                <w:rPr>
                  <w:rStyle w:val="InternetLink"/>
                </w:rPr>
                <w:t>http://www.w3.org/2005/08/addressing</w:t>
              </w:r>
            </w:hyperlink>
          </w:p>
        </w:tc>
      </w:tr>
      <w:tr w:rsidR="00C2250E">
        <w:tc>
          <w:tcPr>
            <w:tcW w:w="2290" w:type="dxa"/>
            <w:tcBorders>
              <w:left w:val="single" w:sz="1" w:space="0" w:color="000000"/>
              <w:bottom w:val="single" w:sz="1" w:space="0" w:color="000000"/>
            </w:tcBorders>
          </w:tcPr>
          <w:p w:rsidR="00C2250E" w:rsidRDefault="00C2250E">
            <w:pPr>
              <w:pStyle w:val="TableContents"/>
            </w:pPr>
            <w:r>
              <w:t>iterator</w:t>
            </w:r>
          </w:p>
        </w:tc>
        <w:tc>
          <w:tcPr>
            <w:tcW w:w="7680" w:type="dxa"/>
            <w:tcBorders>
              <w:left w:val="single" w:sz="1" w:space="0" w:color="000000"/>
              <w:bottom w:val="single" w:sz="1" w:space="0" w:color="000000"/>
              <w:right w:val="single" w:sz="1" w:space="0" w:color="000000"/>
            </w:tcBorders>
          </w:tcPr>
          <w:p w:rsidR="00C2250E" w:rsidRDefault="004E6B61">
            <w:pPr>
              <w:pStyle w:val="TableContents"/>
            </w:pPr>
            <w:hyperlink r:id="rId25" w:history="1">
              <w:r w:rsidR="00C2250E">
                <w:rPr>
                  <w:rStyle w:val="InternetLink"/>
                </w:rPr>
                <w:t>http://schemas.ogf.org/ws-iterator/2008/06/iterator</w:t>
              </w:r>
            </w:hyperlink>
          </w:p>
        </w:tc>
      </w:tr>
    </w:tbl>
    <w:p w:rsidR="00C2250E" w:rsidRDefault="00C2250E">
      <w:pPr>
        <w:pStyle w:val="OGFDefault"/>
      </w:pPr>
    </w:p>
    <w:p w:rsidR="00C2250E" w:rsidRDefault="00C2250E">
      <w:pPr>
        <w:pStyle w:val="OGFHeaderSectionHeader"/>
        <w:tabs>
          <w:tab w:val="left" w:pos="1080"/>
        </w:tabs>
        <w:rPr>
          <w:b/>
          <w:bCs/>
        </w:rPr>
      </w:pPr>
      <w:r>
        <w:rPr>
          <w:b/>
          <w:bCs/>
        </w:rPr>
        <w:t>WS-Iterator Port Type</w:t>
      </w:r>
    </w:p>
    <w:p w:rsidR="00C2250E" w:rsidRDefault="00C2250E">
      <w:pPr>
        <w:pStyle w:val="OGFDefault"/>
      </w:pPr>
      <w:r>
        <w:t xml:space="preserve">The WS-Iterator port type is a very simple port type consisting of exactly one operation (for retrieving a range of contained elements) and a number of resource properties describing the contained elements.  Further, as an OGSA Basic Profile compliant service port type, it requires the addition of a handful of other WSRF specifications.  Specifically, all web services that implement the WS-Iterator port type MUST also be compliant with the OGSA WSRF Basic Profile 1.0 </w:t>
      </w:r>
      <w:r>
        <w:rPr>
          <w:b/>
          <w:bCs/>
        </w:rPr>
        <w:t>[WSRFProfileDoc]</w:t>
      </w:r>
      <w:r>
        <w:t xml:space="preserve"> which requires the service to implement a number of other WSRF port types having to do with resource properties and service resource lifetime.</w:t>
      </w:r>
    </w:p>
    <w:p w:rsidR="00C2250E" w:rsidRDefault="00C2250E">
      <w:pPr>
        <w:pStyle w:val="OGFHeaderSectionHeader"/>
        <w:numPr>
          <w:ilvl w:val="1"/>
          <w:numId w:val="1"/>
        </w:numPr>
        <w:tabs>
          <w:tab w:val="left" w:pos="1080"/>
        </w:tabs>
      </w:pPr>
      <w:r>
        <w:t>WS-Iterator Interface</w:t>
      </w:r>
    </w:p>
    <w:p w:rsidR="00C2250E" w:rsidRDefault="00C2250E">
      <w:pPr>
        <w:pStyle w:val="OGFDefault"/>
      </w:pPr>
      <w:r>
        <w:t>The WS-Iterator port allows clients to retrieve small subsets of a stored set of arbitrary XML documents.  It is up to other specifications that make use of WS-Iterator to define the exact contents of these contained documents.  The WS-Iterator interface is conceptually defined as follows:</w:t>
      </w:r>
    </w:p>
    <w:p w:rsidR="00C2250E" w:rsidRDefault="00D3006D" w:rsidP="00C2250E">
      <w:pPr>
        <w:pStyle w:val="OGFDefault"/>
        <w:keepNext/>
      </w:pPr>
      <w:r>
        <w:rPr>
          <w:noProof/>
        </w:rPr>
        <w:drawing>
          <wp:inline distT="0" distB="0" distL="0" distR="0">
            <wp:extent cx="6324600" cy="1022350"/>
            <wp:effectExtent l="25400" t="0" r="0" b="0"/>
            <wp:docPr id="1" name="Picture 1" descr="iterator-u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erator-uml"/>
                    <pic:cNvPicPr>
                      <a:picLocks noChangeAspect="1" noChangeArrowheads="1"/>
                    </pic:cNvPicPr>
                  </pic:nvPicPr>
                  <pic:blipFill>
                    <a:blip r:embed="rId26"/>
                    <a:srcRect/>
                    <a:stretch>
                      <a:fillRect/>
                    </a:stretch>
                  </pic:blipFill>
                  <pic:spPr bwMode="auto">
                    <a:xfrm>
                      <a:off x="0" y="0"/>
                      <a:ext cx="6324600" cy="1022350"/>
                    </a:xfrm>
                    <a:prstGeom prst="rect">
                      <a:avLst/>
                    </a:prstGeom>
                    <a:noFill/>
                    <a:ln w="9525">
                      <a:noFill/>
                      <a:miter lim="800000"/>
                      <a:headEnd/>
                      <a:tailEnd/>
                    </a:ln>
                  </pic:spPr>
                </pic:pic>
              </a:graphicData>
            </a:graphic>
          </wp:inline>
        </w:drawing>
      </w:r>
    </w:p>
    <w:p w:rsidR="00C2250E" w:rsidRDefault="00C2250E" w:rsidP="00C2250E">
      <w:pPr>
        <w:pStyle w:val="Caption"/>
      </w:pPr>
      <w:r>
        <w:t xml:space="preserve">Figure </w:t>
      </w:r>
      <w:r w:rsidR="004E6B61">
        <w:fldChar w:fldCharType="begin"/>
      </w:r>
      <w:r w:rsidR="004E6B61">
        <w:instrText xml:space="preserve"> SEQ Figure \* ARABIC </w:instrText>
      </w:r>
      <w:r w:rsidR="004E6B61">
        <w:fldChar w:fldCharType="separate"/>
      </w:r>
      <w:r w:rsidR="005773CD">
        <w:rPr>
          <w:noProof/>
        </w:rPr>
        <w:t>1</w:t>
      </w:r>
      <w:r w:rsidR="004E6B61">
        <w:rPr>
          <w:noProof/>
        </w:rPr>
        <w:fldChar w:fldCharType="end"/>
      </w:r>
      <w:r>
        <w:t>:  WS-Iterator Pseudo-UML</w:t>
      </w:r>
    </w:p>
    <w:p w:rsidR="00C2250E" w:rsidRDefault="00C2250E" w:rsidP="00C2250E">
      <w:pPr>
        <w:pStyle w:val="Caption"/>
      </w:pPr>
    </w:p>
    <w:p w:rsidR="00C2250E" w:rsidRDefault="00C2250E">
      <w:pPr>
        <w:pStyle w:val="OGFHeaderSectionHeader"/>
        <w:numPr>
          <w:ilvl w:val="2"/>
          <w:numId w:val="1"/>
        </w:numPr>
        <w:tabs>
          <w:tab w:val="left" w:pos="1080"/>
        </w:tabs>
      </w:pPr>
      <w:r>
        <w:t>WS-Iterator elementCount Property</w:t>
      </w:r>
    </w:p>
    <w:p w:rsidR="00C2250E" w:rsidRDefault="00C2250E">
      <w:pPr>
        <w:pStyle w:val="OGFDefault"/>
      </w:pPr>
      <w:r>
        <w:t>The elementCount property is a required WSRF Resource Property describing the total number of elements contained within this iterator.  This WSRF Resource Property has a cardinality of exactly 1.</w:t>
      </w:r>
    </w:p>
    <w:p w:rsidR="00C2250E" w:rsidRDefault="00C2250E">
      <w:pPr>
        <w:pStyle w:val="OGFHeaderSectionHeader"/>
        <w:numPr>
          <w:ilvl w:val="2"/>
          <w:numId w:val="1"/>
        </w:numPr>
        <w:tabs>
          <w:tab w:val="left" w:pos="1080"/>
        </w:tabs>
      </w:pPr>
      <w:r>
        <w:t>WS-Iterator preferredBlockSize Property</w:t>
      </w:r>
    </w:p>
    <w:p w:rsidR="00C2250E" w:rsidRDefault="00C2250E">
      <w:pPr>
        <w:pStyle w:val="OGFDefault"/>
      </w:pPr>
      <w:r>
        <w:t>The preferredBlockSize property is an optional WSRF Resource Property describing the preferred number of elements that a client should ask for in any one request.  This WSRF Resource Property has a cardinality of [0, 1].</w:t>
      </w:r>
    </w:p>
    <w:p w:rsidR="00C2250E" w:rsidRDefault="00C2250E">
      <w:pPr>
        <w:pStyle w:val="OGFHeaderSectionHeader"/>
        <w:numPr>
          <w:ilvl w:val="1"/>
          <w:numId w:val="1"/>
        </w:numPr>
        <w:tabs>
          <w:tab w:val="left" w:pos="1080"/>
        </w:tabs>
      </w:pPr>
      <w:r>
        <w:t>WS-Iterator iterate Operation</w:t>
      </w:r>
    </w:p>
    <w:p w:rsidR="00C2250E" w:rsidRDefault="00C2250E">
      <w:pPr>
        <w:pStyle w:val="OGFDefault"/>
      </w:pPr>
      <w:r>
        <w:t>The iterate operation is used by clients who wish to retrieve a subset of the elements stored within a given iterator.  The WS-Iterator MUST respond to an iterate request message with an iterateResponse message.  The iterator MAY respond with fewer elements then requested</w:t>
      </w:r>
      <w:r w:rsidR="006E79E2">
        <w:t xml:space="preserve"> (for example, because the services determines that the SOAP message for the requested number of items would be too large)</w:t>
      </w:r>
      <w:r>
        <w:t xml:space="preserve">, however </w:t>
      </w:r>
      <w:r w:rsidR="006E79E2">
        <w:t>it</w:t>
      </w:r>
      <w:r>
        <w:t xml:space="preserve"> MUST </w:t>
      </w:r>
      <w:r w:rsidR="006E79E2">
        <w:t>not respond with zero elements unless the requested block of elements contains no elements (i.e., the request is for a block of elements past the end of the iterator’s current list of elements)</w:t>
      </w:r>
      <w:r>
        <w:t>.</w:t>
      </w:r>
      <w:r w:rsidR="006E79E2">
        <w:t xml:space="preserve">  The iterateResponse message contains an element indicating the iterator’s current </w:t>
      </w:r>
      <w:r w:rsidR="00031809">
        <w:t>size (total number of contained elements)</w:t>
      </w:r>
      <w:r w:rsidR="006E79E2">
        <w:t>.  This gives clients a convenient way of determining whether or not there are more elements available from the iterator</w:t>
      </w:r>
      <w:r w:rsidR="00031809">
        <w:t xml:space="preserve"> although clients SHOULD consider this </w:t>
      </w:r>
      <w:r w:rsidR="00B20E00">
        <w:t>iterator size</w:t>
      </w:r>
      <w:r w:rsidR="00031809">
        <w:t xml:space="preserve"> to be dynamic.</w:t>
      </w:r>
      <w:r w:rsidR="006E79E2">
        <w:t xml:space="preserve"> </w:t>
      </w:r>
    </w:p>
    <w:p w:rsidR="00C2250E" w:rsidRDefault="00C2250E">
      <w:pPr>
        <w:pStyle w:val="OGFHeaderSectionHeader"/>
        <w:numPr>
          <w:ilvl w:val="2"/>
          <w:numId w:val="1"/>
        </w:numPr>
        <w:tabs>
          <w:tab w:val="left" w:pos="1080"/>
        </w:tabs>
      </w:pPr>
      <w:r>
        <w:t>WS-Iterator iterate</w:t>
      </w:r>
    </w:p>
    <w:p w:rsidR="00C2250E" w:rsidRDefault="004E6B61">
      <w:pPr>
        <w:pStyle w:val="OGFDefault"/>
      </w:pPr>
      <w:r>
        <w:rPr>
          <w:noProof/>
        </w:rPr>
        <mc:AlternateContent>
          <mc:Choice Requires="wps">
            <w:drawing>
              <wp:anchor distT="72390" distB="72390" distL="72390" distR="72390" simplePos="0" relativeHeight="251656704" behindDoc="0" locked="0" layoutInCell="1" allowOverlap="1">
                <wp:simplePos x="0" y="0"/>
                <wp:positionH relativeFrom="column">
                  <wp:posOffset>256540</wp:posOffset>
                </wp:positionH>
                <wp:positionV relativeFrom="paragraph">
                  <wp:posOffset>503555</wp:posOffset>
                </wp:positionV>
                <wp:extent cx="5473065" cy="1222375"/>
                <wp:effectExtent l="2540" t="0" r="10795" b="1397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1222375"/>
                        </a:xfrm>
                        <a:prstGeom prst="rect">
                          <a:avLst/>
                        </a:prstGeom>
                        <a:solidFill>
                          <a:srgbClr val="B3B3B3"/>
                        </a:solidFill>
                        <a:ln w="12700">
                          <a:solidFill>
                            <a:srgbClr val="000000"/>
                          </a:solidFill>
                          <a:miter lim="800000"/>
                          <a:headEnd/>
                          <a:tailEnd/>
                        </a:ln>
                      </wps:spPr>
                      <wps:txbx>
                        <w:txbxContent>
                          <w:p w:rsidR="00031809" w:rsidRDefault="00031809">
                            <w:pPr>
                              <w:pStyle w:val="OGFExampleMessage"/>
                            </w:pPr>
                            <w:r>
                              <w:t>...</w:t>
                            </w:r>
                          </w:p>
                          <w:p w:rsidR="00031809" w:rsidRDefault="00031809">
                            <w:pPr>
                              <w:pStyle w:val="OGFExampleMessage"/>
                            </w:pPr>
                            <w:r>
                              <w:t>&lt;iterator:iterate&gt;</w:t>
                            </w:r>
                          </w:p>
                          <w:p w:rsidR="00031809" w:rsidRDefault="00031809">
                            <w:pPr>
                              <w:pStyle w:val="OGFExampleMessage"/>
                            </w:pPr>
                            <w:r>
                              <w:tab/>
                              <w:t>&lt;iterator:start-offset&gt; xsd:unsignedLong &lt;/iterator:start-offset&gt;</w:t>
                            </w:r>
                          </w:p>
                          <w:p w:rsidR="00031809" w:rsidRDefault="00031809">
                            <w:pPr>
                              <w:pStyle w:val="OGFExampleMessage"/>
                            </w:pPr>
                            <w:r>
                              <w:tab/>
                              <w:t>&lt;iterator:element-count&gt; xsd:unsignedInt &lt;/iterator:element-count&gt;</w:t>
                            </w:r>
                          </w:p>
                          <w:p w:rsidR="00031809" w:rsidRDefault="00031809">
                            <w:pPr>
                              <w:pStyle w:val="OGFExampleMessage"/>
                            </w:pPr>
                            <w:r>
                              <w:t>&lt;/iterator:iterate&gt;</w:t>
                            </w:r>
                          </w:p>
                          <w:p w:rsidR="00031809" w:rsidRDefault="00031809">
                            <w:pPr>
                              <w:pStyle w:val="OGFExampleMessage"/>
                            </w:pPr>
                            <w:r>
                              <w:t>...</w:t>
                            </w:r>
                          </w:p>
                        </w:txbxContent>
                      </wps:txbx>
                      <wps:bodyPr rot="0" vert="horz" wrap="square" lIns="0" tIns="54610" rIns="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0.2pt;margin-top:39.65pt;width:430.95pt;height:96.25pt;z-index:251656704;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TO3ygCAABKBAAADgAAAGRycy9lMm9Eb2MueG1srFRRb9MwEH5H4j9YfqdJ27WdoqbT1jGENAbS&#10;xg9wHCexsH3GdpuUX8/ZaUs14AXRStbZPn/33Xd3Wd8MWpG9cF6CKel0klMiDIdamrakX18e3l1T&#10;4gMzNVNgREkPwtObzds3694WYgYdqFo4giDGF70taReCLbLM805o5idghcHLBpxmAbeuzWrHekTX&#10;Kpvl+TLrwdXWARfe4+n9eEk3Cb9pBA+fm8aLQFRJkVtIq0trFddss2ZF65jtJD/SYP/AQjNpMOgZ&#10;6p4FRnZO/galJXfgoQkTDjqDppFcpBwwm2n+KpvnjlmRckFxvD3L5P8fLH/af3FE1iVdUmKYxhK9&#10;iCGQOxjIIqrTW1+g07NFtzDgMVY5ZertI/BvnhjYdsy04tY56DvBamQ3jS+zi6cjjo8gVf8JagzD&#10;dgES0NA4HaVDMQiiY5UO58pEKhwPF1ereb5cUMLxbjqbzearxC5jxem5dT58EKBJNErqsPQJnu0f&#10;fYh0WHFyidE8KFk/SKXSxrXVVjmyZ9gmd/P4Txm8clOG9DH8Ks9HCf6KkaffnzC0DNjwSuqSXp+d&#10;WBGFe2/q1I6BSTXayFmZo5JRvFHGMFTDsTIV1AfU1MHY2DiIaHTgflDSY1OX1H/fMScoUR8N1iVO&#10;QDIWV8spbtzptLo8ZYYjREkDJaO5DePE7KyTbYcRxg4wcIs1bGRSNxZ7ZHPkiw2bRD8OV5yIy33y&#10;+vUJ2PwEAAD//wMAUEsDBBQABgAIAAAAIQDOER7M3wAAAAkBAAAPAAAAZHJzL2Rvd25yZXYueG1s&#10;TI/NTsMwEITvSLyDtUhcELUbqjYN2VQVEhKcKIUDRydekoh4HcXOD2+POcFtVjOa+TY/LLYTEw2+&#10;dYywXikQxJUzLdcI72+PtykIHzQb3TkmhG/ycCguL3KdGTfzK03nUItYwj7TCE0IfSalrxqy2q9c&#10;Txy9TzdYHeI51NIMeo7ltpOJUltpdctxodE9PTRUfZ1HixDmckxf7PGUVtuEJ/X8Md7MT4jXV8vx&#10;HkSgJfyF4Rc/okMRmUo3svGiQ9ioTUwi7PZ3IKK/V0kUJUKyW6cgi1z+/6D4AQAA//8DAFBLAQIt&#10;ABQABgAIAAAAIQDkmcPA+wAAAOEBAAATAAAAAAAAAAAAAAAAAAAAAABbQ29udGVudF9UeXBlc10u&#10;eG1sUEsBAi0AFAAGAAgAAAAhACOyauHXAAAAlAEAAAsAAAAAAAAAAAAAAAAALAEAAF9yZWxzLy5y&#10;ZWxzUEsBAi0AFAAGAAgAAAAhAJeEzt8oAgAASgQAAA4AAAAAAAAAAAAAAAAALAIAAGRycy9lMm9E&#10;b2MueG1sUEsBAi0AFAAGAAgAAAAhAM4RHszfAAAACQEAAA8AAAAAAAAAAAAAAAAAgAQAAGRycy9k&#10;b3ducmV2LnhtbFBLBQYAAAAABAAEAPMAAACMBQAAAAA=&#10;" fillcolor="#b3b3b3" strokeweight="1pt">
                <v:textbox inset="0,4.3pt,0,4.3pt">
                  <w:txbxContent>
                    <w:p w:rsidR="00031809" w:rsidRDefault="00031809">
                      <w:pPr>
                        <w:pStyle w:val="OGFExampleMessage"/>
                      </w:pPr>
                      <w:r>
                        <w:t>...</w:t>
                      </w:r>
                    </w:p>
                    <w:p w:rsidR="00031809" w:rsidRDefault="00031809">
                      <w:pPr>
                        <w:pStyle w:val="OGFExampleMessage"/>
                      </w:pPr>
                      <w:r>
                        <w:t>&lt;iterator:iterate&gt;</w:t>
                      </w:r>
                    </w:p>
                    <w:p w:rsidR="00031809" w:rsidRDefault="00031809">
                      <w:pPr>
                        <w:pStyle w:val="OGFExampleMessage"/>
                      </w:pPr>
                      <w:r>
                        <w:tab/>
                        <w:t>&lt;iterator:start-offset&gt; xsd:unsignedLong &lt;/iterator:start-offset&gt;</w:t>
                      </w:r>
                    </w:p>
                    <w:p w:rsidR="00031809" w:rsidRDefault="00031809">
                      <w:pPr>
                        <w:pStyle w:val="OGFExampleMessage"/>
                      </w:pPr>
                      <w:r>
                        <w:tab/>
                        <w:t>&lt;iterator:element-count&gt; xsd:unsignedInt &lt;/iterator:element-count&gt;</w:t>
                      </w:r>
                    </w:p>
                    <w:p w:rsidR="00031809" w:rsidRDefault="00031809">
                      <w:pPr>
                        <w:pStyle w:val="OGFExampleMessage"/>
                      </w:pPr>
                      <w:r>
                        <w:t>&lt;/iterator:iterate&gt;</w:t>
                      </w:r>
                    </w:p>
                    <w:p w:rsidR="00031809" w:rsidRDefault="00031809">
                      <w:pPr>
                        <w:pStyle w:val="OGFExampleMessage"/>
                      </w:pPr>
                      <w:r>
                        <w:t>...</w:t>
                      </w:r>
                    </w:p>
                  </w:txbxContent>
                </v:textbox>
                <w10:wrap type="topAndBottom"/>
              </v:shape>
            </w:pict>
          </mc:Fallback>
        </mc:AlternateContent>
      </w:r>
      <w:r w:rsidR="00C2250E">
        <w:t>The format of the iterate Message is:</w:t>
      </w:r>
    </w:p>
    <w:p w:rsidR="00C2250E" w:rsidRDefault="00C2250E">
      <w:pPr>
        <w:pStyle w:val="OGFDefault"/>
      </w:pPr>
    </w:p>
    <w:p w:rsidR="00C2250E" w:rsidRDefault="00C2250E">
      <w:pPr>
        <w:pStyle w:val="OGFDefault"/>
      </w:pPr>
      <w:r>
        <w:t>The components of the iterate message are further described as follows:</w:t>
      </w:r>
    </w:p>
    <w:p w:rsidR="00C2250E" w:rsidRDefault="00C2250E">
      <w:pPr>
        <w:pStyle w:val="OGFComponentDeclaration"/>
      </w:pPr>
      <w:r>
        <w:t>/iterator:start-offset</w:t>
      </w:r>
    </w:p>
    <w:p w:rsidR="00C2250E" w:rsidRDefault="00C2250E">
      <w:pPr>
        <w:pStyle w:val="OGFComponentDefinition"/>
      </w:pPr>
      <w:r>
        <w:t>This element gives the index of the first element (0-based) within the iterator resource for which the client wishes to obtain a subset.</w:t>
      </w:r>
    </w:p>
    <w:p w:rsidR="00C2250E" w:rsidRDefault="00C2250E">
      <w:pPr>
        <w:pStyle w:val="OGFComponentDeclaration"/>
      </w:pPr>
      <w:r>
        <w:t>/iterator:element-count</w:t>
      </w:r>
    </w:p>
    <w:p w:rsidR="00C2250E" w:rsidRDefault="00C2250E">
      <w:pPr>
        <w:pStyle w:val="OGFComponentDefinition"/>
      </w:pPr>
      <w:r>
        <w:t>This element gives the maximum number of elements that the client wishes to retrieve from the target iterator resource.  The iterator MAY return fewer elements then specified</w:t>
      </w:r>
      <w:r w:rsidR="00B20E00">
        <w:t xml:space="preserve"> but may not return zero elements unless the start-offset is beyond the current end of the iteration contents list.</w:t>
      </w:r>
    </w:p>
    <w:p w:rsidR="00C2250E" w:rsidRDefault="00C2250E">
      <w:pPr>
        <w:pStyle w:val="OGFDefault"/>
      </w:pPr>
      <w:r>
        <w:t>The response to the iterate message is a message of the form:</w:t>
      </w:r>
    </w:p>
    <w:p w:rsidR="00C2250E" w:rsidRDefault="004E6B61">
      <w:pPr>
        <w:pStyle w:val="OGFDefault"/>
      </w:pPr>
      <w:r>
        <w:rPr>
          <w:noProof/>
        </w:rPr>
        <mc:AlternateContent>
          <mc:Choice Requires="wps">
            <w:drawing>
              <wp:anchor distT="72390" distB="72390" distL="72390" distR="72390" simplePos="0" relativeHeight="251655680" behindDoc="0" locked="0" layoutInCell="1" allowOverlap="1">
                <wp:simplePos x="0" y="0"/>
                <wp:positionH relativeFrom="column">
                  <wp:align>center</wp:align>
                </wp:positionH>
                <wp:positionV relativeFrom="paragraph">
                  <wp:posOffset>307340</wp:posOffset>
                </wp:positionV>
                <wp:extent cx="5473065" cy="1436370"/>
                <wp:effectExtent l="0" t="2540" r="13335" b="8890"/>
                <wp:wrapTopAndBottom/>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1436370"/>
                        </a:xfrm>
                        <a:prstGeom prst="rect">
                          <a:avLst/>
                        </a:prstGeom>
                        <a:solidFill>
                          <a:srgbClr val="B3B3B3"/>
                        </a:solidFill>
                        <a:ln w="12700">
                          <a:solidFill>
                            <a:srgbClr val="000000"/>
                          </a:solidFill>
                          <a:miter lim="800000"/>
                          <a:headEnd/>
                          <a:tailEnd/>
                        </a:ln>
                      </wps:spPr>
                      <wps:txbx>
                        <w:txbxContent>
                          <w:p w:rsidR="00031809" w:rsidRDefault="00031809">
                            <w:pPr>
                              <w:pStyle w:val="OGFExampleMessage"/>
                            </w:pPr>
                            <w:r>
                              <w:t>...</w:t>
                            </w:r>
                          </w:p>
                          <w:p w:rsidR="00031809" w:rsidRDefault="00031809">
                            <w:pPr>
                              <w:pStyle w:val="OGFExampleMessage"/>
                            </w:pPr>
                            <w:r>
                              <w:t>&lt;iterator:iterateResponse&gt;</w:t>
                            </w:r>
                          </w:p>
                          <w:p w:rsidR="00031809" w:rsidRDefault="00031809">
                            <w:pPr>
                              <w:pStyle w:val="OGFExampleMessage"/>
                            </w:pPr>
                            <w:r>
                              <w:tab/>
                              <w:t>&lt;iterato</w:t>
                            </w:r>
                            <w:r w:rsidR="00B20E00">
                              <w:t>r:iterator-size&gt; xsd:unsignedLong</w:t>
                            </w:r>
                            <w:r>
                              <w:t xml:space="preserve"> &lt;/iterator:iterator-size&gt;</w:t>
                            </w:r>
                          </w:p>
                          <w:p w:rsidR="00031809" w:rsidRDefault="00031809">
                            <w:pPr>
                              <w:pStyle w:val="OGFExampleMessage"/>
                            </w:pPr>
                            <w:r>
                              <w:tab/>
                              <w:t>&lt;iterator:iterabl</w:t>
                            </w:r>
                            <w:r w:rsidR="004E6B61">
                              <w:t>e-element index=”xsd:unsignedLong</w:t>
                            </w:r>
                            <w:r>
                              <w:t>”&gt;</w:t>
                            </w:r>
                          </w:p>
                          <w:p w:rsidR="00031809" w:rsidRDefault="00031809">
                            <w:pPr>
                              <w:pStyle w:val="OGFExampleMessage"/>
                              <w:rPr>
                                <w:b/>
                                <w:bCs/>
                              </w:rPr>
                            </w:pPr>
                            <w:r>
                              <w:tab/>
                            </w:r>
                            <w:r>
                              <w:tab/>
                              <w:t xml:space="preserve">{any} </w:t>
                            </w:r>
                            <w:r>
                              <w:rPr>
                                <w:b/>
                                <w:bCs/>
                              </w:rPr>
                              <w:t>*</w:t>
                            </w:r>
                          </w:p>
                          <w:p w:rsidR="00031809" w:rsidRDefault="00031809">
                            <w:pPr>
                              <w:pStyle w:val="OGFExampleMessage"/>
                              <w:rPr>
                                <w:b/>
                                <w:bCs/>
                              </w:rPr>
                            </w:pPr>
                            <w:r>
                              <w:tab/>
                              <w:t xml:space="preserve">&lt;/iterator:iterable-element&gt; </w:t>
                            </w:r>
                            <w:r>
                              <w:rPr>
                                <w:b/>
                                <w:bCs/>
                              </w:rPr>
                              <w:t>*</w:t>
                            </w:r>
                          </w:p>
                          <w:p w:rsidR="00031809" w:rsidRDefault="00031809">
                            <w:pPr>
                              <w:pStyle w:val="OGFExampleMessage"/>
                            </w:pPr>
                            <w:r>
                              <w:t>&lt;/iterator:iterateResponse&gt;</w:t>
                            </w:r>
                          </w:p>
                          <w:p w:rsidR="00031809" w:rsidRDefault="00031809">
                            <w:pPr>
                              <w:pStyle w:val="OGFExampleMessage"/>
                            </w:pPr>
                            <w:r>
                              <w:t>...</w:t>
                            </w:r>
                          </w:p>
                        </w:txbxContent>
                      </wps:txbx>
                      <wps:bodyPr rot="0" vert="horz" wrap="square" lIns="0" tIns="54610" rIns="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0;margin-top:24.2pt;width:430.95pt;height:113.1pt;z-index:251655680;visibility:visible;mso-wrap-style:square;mso-width-percent:0;mso-height-percent:0;mso-wrap-distance-left:5.7pt;mso-wrap-distance-top:5.7pt;mso-wrap-distance-right:5.7pt;mso-wrap-distance-bottom:5.7pt;mso-position-horizontal:center;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45FhCoCAABRBAAADgAAAGRycy9lMm9Eb2MueG1srFTbbtswDH0fsH8Q9L7YuRdGnaJN12FAdwHa&#10;fYAsy7YwSdQkJXb29aPkJA267WVYAgiURB0eHpK+vhm0InvhvART0ukkp0QYDrU0bUm/PT+8u6LE&#10;B2ZqpsCIkh6Epzebt2+ue1uIGXSgauEIghhf9LakXQi2yDLPO6GZn4AVBi8bcJoF3Lo2qx3rEV2r&#10;bJbnq6wHV1sHXHiPp/fjJd0k/KYRPHxpGi8CUSVFbiGtLq1VXLPNNStax2wn+ZEG+wcWmkmDQc9Q&#10;9ywwsnPyNygtuQMPTZhw0Bk0jeQi5YDZTPNX2Tx1zIqUC4rj7Vkm//9g+ef9V0dkXdIlJYZpLNGz&#10;GAK5g4Esojq99QU6PVl0CwMeY5VTpt4+Av/uiYFtx0wrbp2DvhOsRnbT+DK7eDri+AhS9Z+gxjBs&#10;FyABDY3TUToUgyA6VulwrkykwvFwuVjP8xVS5Hg3XcxX83WqXcaK03PrfPggQJNolNRh6RM82z/6&#10;EOmw4uQSo3lQsn6QSqWNa6utcmTPsE3u5vGfMnjlpgzpMfxsneejBH/FyNPvTxhaBmx4JXVJr85O&#10;rIjCvTd1asfApBpt5KzMUcko3ihjGKohlSzJHFWuoD6gtA7G/sZ5RKMD95OSHnu7pP7HjjlBifpo&#10;sDxxEJKxXKymuHGn0+rylBmOECUNlIzmNoyDs7NOth1GGBvBwC2WspFJ5Bc2R9rYt0n744zFwbjc&#10;J6+XL8HmFwAAAP//AwBQSwMEFAAGAAgAAAAhADkf4JXcAAAABwEAAA8AAABkcnMvZG93bnJldi54&#10;bWxMj09LxDAUxO+C3yE8wYu46ZZSY+3rsgiCntTVg8e0ebbF5qU06R+/vfGkx2GGmd+Uh80OYqHJ&#10;944R9rsEBHHjTM8twvvbw7UC4YNmowfHhPBNHg7V+VmpC+NWfqXlFFoRS9gXGqELYSyk9E1HVvud&#10;G4mj9+kmq0OUUyvNpNdYbgeZJkkure45LnR6pPuOmq/TbBHCWs/q2R5fVJOnvCRPH/PV+oh4ebEd&#10;70AE2sJfGH7xIzpUkal2MxsvBoR4JCBkKgMRXZXvb0HUCOlNloOsSvmfv/oBAAD//wMAUEsBAi0A&#10;FAAGAAgAAAAhAOSZw8D7AAAA4QEAABMAAAAAAAAAAAAAAAAAAAAAAFtDb250ZW50X1R5cGVzXS54&#10;bWxQSwECLQAUAAYACAAAACEAI7Jq4dcAAACUAQAACwAAAAAAAAAAAAAAAAAsAQAAX3JlbHMvLnJl&#10;bHNQSwECLQAUAAYACAAAACEAN45FhCoCAABRBAAADgAAAAAAAAAAAAAAAAAsAgAAZHJzL2Uyb0Rv&#10;Yy54bWxQSwECLQAUAAYACAAAACEAOR/gldwAAAAHAQAADwAAAAAAAAAAAAAAAACCBAAAZHJzL2Rv&#10;d25yZXYueG1sUEsFBgAAAAAEAAQA8wAAAIsFAAAAAA==&#10;" fillcolor="#b3b3b3" strokeweight="1pt">
                <v:textbox inset="0,4.3pt,0,4.3pt">
                  <w:txbxContent>
                    <w:p w:rsidR="00031809" w:rsidRDefault="00031809">
                      <w:pPr>
                        <w:pStyle w:val="OGFExampleMessage"/>
                      </w:pPr>
                      <w:r>
                        <w:t>...</w:t>
                      </w:r>
                    </w:p>
                    <w:p w:rsidR="00031809" w:rsidRDefault="00031809">
                      <w:pPr>
                        <w:pStyle w:val="OGFExampleMessage"/>
                      </w:pPr>
                      <w:r>
                        <w:t>&lt;iterator:iterateResponse&gt;</w:t>
                      </w:r>
                    </w:p>
                    <w:p w:rsidR="00031809" w:rsidRDefault="00031809">
                      <w:pPr>
                        <w:pStyle w:val="OGFExampleMessage"/>
                      </w:pPr>
                      <w:r>
                        <w:tab/>
                        <w:t>&lt;iterato</w:t>
                      </w:r>
                      <w:r w:rsidR="00B20E00">
                        <w:t>r:iterator-size&gt; xsd:unsignedLong</w:t>
                      </w:r>
                      <w:r>
                        <w:t xml:space="preserve"> &lt;/iterator:iterator-size&gt;</w:t>
                      </w:r>
                    </w:p>
                    <w:p w:rsidR="00031809" w:rsidRDefault="00031809">
                      <w:pPr>
                        <w:pStyle w:val="OGFExampleMessage"/>
                      </w:pPr>
                      <w:r>
                        <w:tab/>
                        <w:t>&lt;iterator:iterabl</w:t>
                      </w:r>
                      <w:r w:rsidR="004E6B61">
                        <w:t>e-element index=”xsd:unsignedLong</w:t>
                      </w:r>
                      <w:r>
                        <w:t>”&gt;</w:t>
                      </w:r>
                    </w:p>
                    <w:p w:rsidR="00031809" w:rsidRDefault="00031809">
                      <w:pPr>
                        <w:pStyle w:val="OGFExampleMessage"/>
                        <w:rPr>
                          <w:b/>
                          <w:bCs/>
                        </w:rPr>
                      </w:pPr>
                      <w:r>
                        <w:tab/>
                      </w:r>
                      <w:r>
                        <w:tab/>
                        <w:t xml:space="preserve">{any} </w:t>
                      </w:r>
                      <w:r>
                        <w:rPr>
                          <w:b/>
                          <w:bCs/>
                        </w:rPr>
                        <w:t>*</w:t>
                      </w:r>
                    </w:p>
                    <w:p w:rsidR="00031809" w:rsidRDefault="00031809">
                      <w:pPr>
                        <w:pStyle w:val="OGFExampleMessage"/>
                        <w:rPr>
                          <w:b/>
                          <w:bCs/>
                        </w:rPr>
                      </w:pPr>
                      <w:r>
                        <w:tab/>
                        <w:t xml:space="preserve">&lt;/iterator:iterable-element&gt; </w:t>
                      </w:r>
                      <w:r>
                        <w:rPr>
                          <w:b/>
                          <w:bCs/>
                        </w:rPr>
                        <w:t>*</w:t>
                      </w:r>
                    </w:p>
                    <w:p w:rsidR="00031809" w:rsidRDefault="00031809">
                      <w:pPr>
                        <w:pStyle w:val="OGFExampleMessage"/>
                      </w:pPr>
                      <w:r>
                        <w:t>&lt;/iterator:iterateResponse&gt;</w:t>
                      </w:r>
                    </w:p>
                    <w:p w:rsidR="00031809" w:rsidRDefault="00031809">
                      <w:pPr>
                        <w:pStyle w:val="OGFExampleMessage"/>
                      </w:pPr>
                      <w:r>
                        <w:t>...</w:t>
                      </w:r>
                    </w:p>
                  </w:txbxContent>
                </v:textbox>
                <w10:wrap type="topAndBottom"/>
              </v:shape>
            </w:pict>
          </mc:Fallback>
        </mc:AlternateContent>
      </w:r>
    </w:p>
    <w:p w:rsidR="00C2250E" w:rsidRDefault="00C2250E">
      <w:pPr>
        <w:pStyle w:val="OGFDefault"/>
      </w:pPr>
      <w:r>
        <w:t>The components of the iterateResponse message are further described as follows:</w:t>
      </w:r>
    </w:p>
    <w:p w:rsidR="00C2250E" w:rsidRDefault="00C2250E">
      <w:pPr>
        <w:pStyle w:val="OGFComponentDeclaration"/>
      </w:pPr>
      <w:r>
        <w:t>/iterator:</w:t>
      </w:r>
      <w:r w:rsidR="00B20E00">
        <w:t>iterator-size</w:t>
      </w:r>
    </w:p>
    <w:p w:rsidR="00B20E00" w:rsidRDefault="00C2250E">
      <w:pPr>
        <w:pStyle w:val="OGFComponentDefinition"/>
      </w:pPr>
      <w:r>
        <w:t xml:space="preserve">This element represents </w:t>
      </w:r>
      <w:r w:rsidR="00B20E00">
        <w:t>the current size of an iterator (the current total number of elements stored in the iterator)</w:t>
      </w:r>
      <w:r>
        <w:t>.</w:t>
      </w:r>
    </w:p>
    <w:p w:rsidR="00B20E00" w:rsidRDefault="00B20E00" w:rsidP="00B20E00">
      <w:pPr>
        <w:pStyle w:val="OGFComponentDeclaration"/>
      </w:pPr>
      <w:r>
        <w:t>/iterator:iterable-element</w:t>
      </w:r>
    </w:p>
    <w:p w:rsidR="00C2250E" w:rsidRDefault="00B20E00" w:rsidP="00B20E00">
      <w:pPr>
        <w:pStyle w:val="OGFComponentDefinition"/>
      </w:pPr>
      <w:r>
        <w:t>This element represents a single element of data stored by the iterator.  The contents of this element are the exact documents stored as a single element within the iterator.</w:t>
      </w:r>
    </w:p>
    <w:p w:rsidR="00C2250E" w:rsidRDefault="00C2250E">
      <w:pPr>
        <w:pStyle w:val="OGFComponentDeclaration"/>
      </w:pPr>
      <w:r>
        <w:t>/iterator:iterable-element@index</w:t>
      </w:r>
    </w:p>
    <w:p w:rsidR="00C2250E" w:rsidRDefault="00C2250E">
      <w:pPr>
        <w:pStyle w:val="OGFComponentDefinition"/>
      </w:pPr>
      <w:r>
        <w:t>This property indicates the global index of the element represented by this iterable element.  This index is 0-based and MUST b</w:t>
      </w:r>
      <w:r w:rsidR="00B20E00">
        <w:t>e consecutively numbered within</w:t>
      </w:r>
      <w:r>
        <w:t xml:space="preserve"> the response message.</w:t>
      </w:r>
    </w:p>
    <w:p w:rsidR="00C2250E" w:rsidRDefault="00C2250E">
      <w:pPr>
        <w:pStyle w:val="OGFHeaderSectionHeader"/>
        <w:numPr>
          <w:ilvl w:val="2"/>
          <w:numId w:val="1"/>
        </w:numPr>
        <w:tabs>
          <w:tab w:val="left" w:pos="1080"/>
        </w:tabs>
      </w:pPr>
      <w:r>
        <w:t>Example SOAP Encoding of the iterate Message Exchange</w:t>
      </w:r>
    </w:p>
    <w:p w:rsidR="00C2250E" w:rsidRDefault="00C2250E">
      <w:pPr>
        <w:pStyle w:val="OGFDefault"/>
      </w:pPr>
      <w:r>
        <w:t xml:space="preserve">The following is a non-normative example of an iterate request message using </w:t>
      </w:r>
      <w:r>
        <w:rPr>
          <w:b/>
          <w:bCs/>
        </w:rPr>
        <w:t>[SOAP1.1]</w:t>
      </w:r>
      <w:r>
        <w:t>:</w:t>
      </w:r>
    </w:p>
    <w:p w:rsidR="00C2250E" w:rsidRDefault="004E6B61">
      <w:pPr>
        <w:pStyle w:val="OGFDefault"/>
      </w:pPr>
      <w:r>
        <w:rPr>
          <w:noProof/>
        </w:rPr>
        <mc:AlternateContent>
          <mc:Choice Requires="wps">
            <w:drawing>
              <wp:anchor distT="72390" distB="72390" distL="72390" distR="72390" simplePos="0" relativeHeight="251657728" behindDoc="0" locked="0" layoutInCell="1" allowOverlap="1">
                <wp:simplePos x="0" y="0"/>
                <wp:positionH relativeFrom="column">
                  <wp:align>center</wp:align>
                </wp:positionH>
                <wp:positionV relativeFrom="paragraph">
                  <wp:posOffset>78740</wp:posOffset>
                </wp:positionV>
                <wp:extent cx="5473065" cy="3608070"/>
                <wp:effectExtent l="0" t="2540" r="13335" b="8890"/>
                <wp:wrapTopAndBottom/>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3608070"/>
                        </a:xfrm>
                        <a:prstGeom prst="rect">
                          <a:avLst/>
                        </a:prstGeom>
                        <a:solidFill>
                          <a:srgbClr val="B3B3B3"/>
                        </a:solidFill>
                        <a:ln w="12700">
                          <a:solidFill>
                            <a:srgbClr val="000000"/>
                          </a:solidFill>
                          <a:miter lim="800000"/>
                          <a:headEnd/>
                          <a:tailEnd/>
                        </a:ln>
                      </wps:spPr>
                      <wps:txbx>
                        <w:txbxContent>
                          <w:p w:rsidR="00031809" w:rsidRDefault="00031809">
                            <w:pPr>
                              <w:pStyle w:val="OGFExampleMessage"/>
                            </w:pPr>
                            <w:r>
                              <w:t>&lt;s11:Envelope</w:t>
                            </w:r>
                          </w:p>
                          <w:p w:rsidR="00031809" w:rsidRDefault="00031809">
                            <w:pPr>
                              <w:pStyle w:val="OGFExampleMessage"/>
                            </w:pPr>
                            <w:r>
                              <w:tab/>
                              <w:t>xmlns:s11=”</w:t>
                            </w:r>
                            <w:hyperlink r:id="rId27" w:history="1">
                              <w:r>
                                <w:rPr>
                                  <w:rStyle w:val="InternetLink"/>
                                </w:rPr>
                                <w:t>http://www.w3.org/2003/05/soap-envelope</w:t>
                              </w:r>
                            </w:hyperlink>
                            <w:r>
                              <w:t>”</w:t>
                            </w:r>
                          </w:p>
                          <w:p w:rsidR="00031809" w:rsidRDefault="00031809">
                            <w:pPr>
                              <w:pStyle w:val="OGFExampleMessage"/>
                            </w:pPr>
                            <w:r>
                              <w:tab/>
                              <w:t>xmlns:iterator=”</w:t>
                            </w:r>
                            <w:hyperlink r:id="rId28"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29" w:history="1">
                              <w:r>
                                <w:rPr>
                                  <w:rStyle w:val="InternetLink"/>
                                </w:rPr>
                                <w:t>http://schemas.ogf.org/ws-iterator/2008/06/iterator/iterate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30" w:history="1">
                              <w:r>
                                <w:rPr>
                                  <w:rStyle w:val="InternetLink"/>
                                </w:rPr>
                                <w:t>http://tempuri.org/iterator-source</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031809" w:rsidRDefault="00031809">
                            <w:pPr>
                              <w:pStyle w:val="OGFExampleMessage"/>
                            </w:pPr>
                            <w:r>
                              <w:tab/>
                            </w:r>
                            <w:r>
                              <w:tab/>
                              <w:t>&lt;iterator:iterate&gt;</w:t>
                            </w:r>
                          </w:p>
                          <w:p w:rsidR="00031809" w:rsidRDefault="00031809">
                            <w:pPr>
                              <w:pStyle w:val="OGFExampleMessage"/>
                            </w:pPr>
                            <w:r>
                              <w:tab/>
                            </w:r>
                            <w:r>
                              <w:tab/>
                            </w:r>
                            <w:r>
                              <w:tab/>
                              <w:t>&lt;iterator:start-offset&gt;1000&lt;/iterator:start-offset&gt;</w:t>
                            </w:r>
                          </w:p>
                          <w:p w:rsidR="00031809" w:rsidRDefault="00031809">
                            <w:pPr>
                              <w:pStyle w:val="OGFExampleMessage"/>
                            </w:pPr>
                            <w:r>
                              <w:tab/>
                            </w:r>
                            <w:r>
                              <w:tab/>
                            </w:r>
                            <w:r>
                              <w:tab/>
                              <w:t>&lt;iterator:element-count&gt;5&lt;/iterator:element-count&gt;</w:t>
                            </w:r>
                          </w:p>
                          <w:p w:rsidR="00031809" w:rsidRDefault="00031809">
                            <w:pPr>
                              <w:pStyle w:val="OGFExampleMessage"/>
                            </w:pPr>
                            <w:r>
                              <w:tab/>
                            </w:r>
                            <w:r>
                              <w:tab/>
                              <w:t>&lt;/iterator:iterate&gt;</w:t>
                            </w:r>
                          </w:p>
                          <w:p w:rsidR="00031809" w:rsidRDefault="00031809">
                            <w:pPr>
                              <w:pStyle w:val="OGFExampleMessage"/>
                            </w:pPr>
                            <w:r>
                              <w:tab/>
                              <w:t>&lt;/s11:Body&gt;</w:t>
                            </w:r>
                          </w:p>
                          <w:p w:rsidR="00031809" w:rsidRDefault="00031809">
                            <w:pPr>
                              <w:pStyle w:val="OGFExampleMessage"/>
                            </w:pPr>
                            <w:r>
                              <w:t>&lt;/s11:Envelope&gt;</w:t>
                            </w:r>
                          </w:p>
                        </w:txbxContent>
                      </wps:txbx>
                      <wps:bodyPr rot="0" vert="horz" wrap="square" lIns="0" tIns="54610" rIns="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0;margin-top:6.2pt;width:430.95pt;height:284.1pt;z-index:251657728;visibility:visible;mso-wrap-style:square;mso-width-percent:0;mso-height-percent:0;mso-wrap-distance-left:5.7pt;mso-wrap-distance-top:5.7pt;mso-wrap-distance-right:5.7pt;mso-wrap-distance-bottom:5.7pt;mso-position-horizontal:center;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VlRysCAABRBAAADgAAAGRycy9lMm9Eb2MueG1srFTbjtMwEH1H4h8sv9Ok9ypqutrtsghpWZB2&#10;+QDHcRoL22Nst0n5esZOW6oFXhCtZI3H4+OZc2ayvum1IgfhvART0vEop0QYDrU0u5J+fXl4t6LE&#10;B2ZqpsCIkh6Fpzebt2/WnS3EBFpQtXAEQYwvOlvSNgRbZJnnrdDMj8AKg4cNOM0Cbt0uqx3rEF2r&#10;bJLni6wDV1sHXHiP3vvhkG4SftMIHj43jReBqJJibiGtLq1VXLPNmhU7x2wr+SkN9g9ZaCYNPnqB&#10;umeBkb2Tv0FpyR14aMKIg86gaSQXqQasZpy/qua5ZVakWpAcby80+f8Hy58OXxyRdUlnlBimUaIX&#10;0QdyBz1ZRHY66wsMerYYFnp0o8qpUm8fgX/zxMC2ZWYnbp2DrhWsxuzG8WZ2dXXA8RGk6j5Bjc+w&#10;fYAE1DdOR+qQDILoqNLxokxMhaNzPltO88WcEo5n00W+ypdJu4wV5+vW+fBBgCbRKKlD6RM8Ozz6&#10;ENNhxTkkvuZByfpBKpU2bldtlSMHhm1yN43/VMGrMGVIh8VNlnk+UPBXjDz9/oShZcCGV1KXdHUJ&#10;YkUk7r2pUzsGJtVgY87KnJiM5A00hr7qk2STs0AV1Eek1sHQ3ziPaLTgflDSYW+X1H/fMycoUR8N&#10;yhMHIRnz2WKMG3f2VtdeZjhClDRQMpjbMAzO3jq5a/GFoREM3KKUjUwkR82HbE5pY98m7k8zFgfj&#10;ep+ifn0JNj8BAAD//wMAUEsDBBQABgAIAAAAIQBRYRwq3QAAAAcBAAAPAAAAZHJzL2Rvd25yZXYu&#10;eG1sTI/NTsMwEITvSLyDtUhcEHUaQeSGOFWFhAQnoHDo0YmXJCJeR7Hzw9uznOhxZ0Yz3xb71fVi&#10;xjF0njRsNwkIpNrbjhoNnx9PtwpEiIas6T2hhh8MsC8vLwqTW7/QO87H2AguoZAbDW2MQy5lqFt0&#10;Jmz8gMTelx+diXyOjbSjWbjc9TJNkkw60xEvtGbAxxbr7+PkNMSlmtSrO7ypOktpTl5O083yrPX1&#10;1Xp4ABFxjf9h+MNndCiZqfIT2SB6DfxIZDW9A8GuyrY7EJWGe5VkIMtCnvOXvwAAAP//AwBQSwEC&#10;LQAUAAYACAAAACEA5JnDwPsAAADhAQAAEwAAAAAAAAAAAAAAAAAAAAAAW0NvbnRlbnRfVHlwZXNd&#10;LnhtbFBLAQItABQABgAIAAAAIQAjsmrh1wAAAJQBAAALAAAAAAAAAAAAAAAAACwBAABfcmVscy8u&#10;cmVsc1BLAQItABQABgAIAAAAIQBVtWVHKwIAAFEEAAAOAAAAAAAAAAAAAAAAACwCAABkcnMvZTJv&#10;RG9jLnhtbFBLAQItABQABgAIAAAAIQBRYRwq3QAAAAcBAAAPAAAAAAAAAAAAAAAAAIMEAABkcnMv&#10;ZG93bnJldi54bWxQSwUGAAAAAAQABADzAAAAjQUAAAAA&#10;" fillcolor="#b3b3b3" strokeweight="1pt">
                <v:textbox inset="0,4.3pt,0,4.3pt">
                  <w:txbxContent>
                    <w:p w:rsidR="00031809" w:rsidRDefault="00031809">
                      <w:pPr>
                        <w:pStyle w:val="OGFExampleMessage"/>
                      </w:pPr>
                      <w:r>
                        <w:t>&lt;s11:Envelope</w:t>
                      </w:r>
                    </w:p>
                    <w:p w:rsidR="00031809" w:rsidRDefault="00031809">
                      <w:pPr>
                        <w:pStyle w:val="OGFExampleMessage"/>
                      </w:pPr>
                      <w:r>
                        <w:tab/>
                        <w:t>xmlns:s11=”</w:t>
                      </w:r>
                      <w:hyperlink r:id="rId31" w:history="1">
                        <w:r>
                          <w:rPr>
                            <w:rStyle w:val="InternetLink"/>
                          </w:rPr>
                          <w:t>http://www.w3.org/2003/05/soap-envelope</w:t>
                        </w:r>
                      </w:hyperlink>
                      <w:r>
                        <w:t>”</w:t>
                      </w:r>
                    </w:p>
                    <w:p w:rsidR="00031809" w:rsidRDefault="00031809">
                      <w:pPr>
                        <w:pStyle w:val="OGFExampleMessage"/>
                      </w:pPr>
                      <w:r>
                        <w:tab/>
                        <w:t>xmlns:iterator=”</w:t>
                      </w:r>
                      <w:hyperlink r:id="rId32"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33" w:history="1">
                        <w:r>
                          <w:rPr>
                            <w:rStyle w:val="InternetLink"/>
                          </w:rPr>
                          <w:t>http://schemas.ogf.org/ws-iterator/2008/06/iterator/iterate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34" w:history="1">
                        <w:r>
                          <w:rPr>
                            <w:rStyle w:val="InternetLink"/>
                          </w:rPr>
                          <w:t>http://tempuri.org/iterator-source</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031809" w:rsidRDefault="00031809">
                      <w:pPr>
                        <w:pStyle w:val="OGFExampleMessage"/>
                      </w:pPr>
                      <w:r>
                        <w:tab/>
                      </w:r>
                      <w:r>
                        <w:tab/>
                        <w:t>&lt;iterator:iterate&gt;</w:t>
                      </w:r>
                    </w:p>
                    <w:p w:rsidR="00031809" w:rsidRDefault="00031809">
                      <w:pPr>
                        <w:pStyle w:val="OGFExampleMessage"/>
                      </w:pPr>
                      <w:r>
                        <w:tab/>
                      </w:r>
                      <w:r>
                        <w:tab/>
                      </w:r>
                      <w:r>
                        <w:tab/>
                        <w:t>&lt;iterator:start-offset&gt;1000&lt;/iterator:start-offset&gt;</w:t>
                      </w:r>
                    </w:p>
                    <w:p w:rsidR="00031809" w:rsidRDefault="00031809">
                      <w:pPr>
                        <w:pStyle w:val="OGFExampleMessage"/>
                      </w:pPr>
                      <w:r>
                        <w:tab/>
                      </w:r>
                      <w:r>
                        <w:tab/>
                      </w:r>
                      <w:r>
                        <w:tab/>
                        <w:t>&lt;iterator:element-count&gt;5&lt;/iterator:element-count&gt;</w:t>
                      </w:r>
                    </w:p>
                    <w:p w:rsidR="00031809" w:rsidRDefault="00031809">
                      <w:pPr>
                        <w:pStyle w:val="OGFExampleMessage"/>
                      </w:pPr>
                      <w:r>
                        <w:tab/>
                      </w:r>
                      <w:r>
                        <w:tab/>
                        <w:t>&lt;/iterator:iterate&gt;</w:t>
                      </w:r>
                    </w:p>
                    <w:p w:rsidR="00031809" w:rsidRDefault="00031809">
                      <w:pPr>
                        <w:pStyle w:val="OGFExampleMessage"/>
                      </w:pPr>
                      <w:r>
                        <w:tab/>
                        <w:t>&lt;/s11:Body&gt;</w:t>
                      </w:r>
                    </w:p>
                    <w:p w:rsidR="00031809" w:rsidRDefault="00031809">
                      <w:pPr>
                        <w:pStyle w:val="OGFExampleMessage"/>
                      </w:pPr>
                      <w:r>
                        <w:t>&lt;/s11:Envelope&gt;</w:t>
                      </w:r>
                    </w:p>
                  </w:txbxContent>
                </v:textbox>
                <w10:wrap type="topAndBottom"/>
              </v:shape>
            </w:pict>
          </mc:Fallback>
        </mc:AlternateContent>
      </w:r>
    </w:p>
    <w:p w:rsidR="00C2250E" w:rsidRDefault="00C2250E">
      <w:pPr>
        <w:pStyle w:val="OGFDefault"/>
      </w:pPr>
      <w:r>
        <w:t xml:space="preserve">The following is a non-normative example of an iterate response message using </w:t>
      </w:r>
      <w:r>
        <w:rPr>
          <w:b/>
          <w:bCs/>
        </w:rPr>
        <w:t>[SOAP1.1]</w:t>
      </w:r>
      <w:r>
        <w:t>:</w:t>
      </w:r>
    </w:p>
    <w:p w:rsidR="00C2250E" w:rsidRDefault="004E6B61">
      <w:pPr>
        <w:pStyle w:val="OGFDefault"/>
      </w:pPr>
      <w:r>
        <w:rPr>
          <w:noProof/>
        </w:rPr>
        <mc:AlternateContent>
          <mc:Choice Requires="wps">
            <w:drawing>
              <wp:anchor distT="72390" distB="72390" distL="72390" distR="72390" simplePos="0" relativeHeight="251658752" behindDoc="0" locked="0" layoutInCell="1" allowOverlap="1">
                <wp:simplePos x="0" y="0"/>
                <wp:positionH relativeFrom="column">
                  <wp:align>center</wp:align>
                </wp:positionH>
                <wp:positionV relativeFrom="paragraph">
                  <wp:posOffset>78740</wp:posOffset>
                </wp:positionV>
                <wp:extent cx="5800090" cy="4158615"/>
                <wp:effectExtent l="0" t="2540" r="16510" b="17145"/>
                <wp:wrapTopAndBottom/>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4158615"/>
                        </a:xfrm>
                        <a:prstGeom prst="rect">
                          <a:avLst/>
                        </a:prstGeom>
                        <a:solidFill>
                          <a:srgbClr val="B3B3B3"/>
                        </a:solidFill>
                        <a:ln w="12700">
                          <a:solidFill>
                            <a:srgbClr val="000000"/>
                          </a:solidFill>
                          <a:miter lim="800000"/>
                          <a:headEnd/>
                          <a:tailEnd/>
                        </a:ln>
                      </wps:spPr>
                      <wps:txbx>
                        <w:txbxContent>
                          <w:p w:rsidR="00031809" w:rsidRDefault="00031809">
                            <w:pPr>
                              <w:pStyle w:val="OGFExampleMessage"/>
                            </w:pPr>
                            <w:r>
                              <w:t>&lt;s11:Envelope</w:t>
                            </w:r>
                          </w:p>
                          <w:p w:rsidR="00031809" w:rsidRDefault="00031809">
                            <w:pPr>
                              <w:pStyle w:val="OGFExampleMessage"/>
                            </w:pPr>
                            <w:r>
                              <w:tab/>
                              <w:t>xmlns:s11=”</w:t>
                            </w:r>
                            <w:hyperlink r:id="rId35" w:history="1">
                              <w:r>
                                <w:rPr>
                                  <w:rStyle w:val="InternetLink"/>
                                </w:rPr>
                                <w:t>http://www.w3.org/2003/05/soap-envelope</w:t>
                              </w:r>
                            </w:hyperlink>
                            <w:r>
                              <w:t>”</w:t>
                            </w:r>
                          </w:p>
                          <w:p w:rsidR="00031809" w:rsidRDefault="00031809">
                            <w:pPr>
                              <w:pStyle w:val="OGFExampleMessage"/>
                            </w:pPr>
                            <w:r>
                              <w:tab/>
                              <w:t>xmlns:iterator=”</w:t>
                            </w:r>
                            <w:hyperlink r:id="rId36"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37" w:history="1">
                              <w:r>
                                <w:rPr>
                                  <w:rStyle w:val="InternetLink"/>
                                </w:rPr>
                                <w:t>http://schemas.ogf.org/ws-iterator/2008/06/iterator/iterateResponse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38" w:history="1">
                              <w:r>
                                <w:rPr>
                                  <w:rStyle w:val="InternetLink"/>
                                </w:rPr>
                                <w:t>http://schemas.xmlsoap.org/ws/2004/03/addressing/role/anonymous</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B20E00" w:rsidRDefault="00031809">
                            <w:pPr>
                              <w:pStyle w:val="OGFExampleMessage"/>
                            </w:pPr>
                            <w:r>
                              <w:tab/>
                            </w:r>
                            <w:r>
                              <w:tab/>
                              <w:t>&lt;iterator:iterateResponse&gt;</w:t>
                            </w:r>
                          </w:p>
                          <w:p w:rsidR="00031809" w:rsidRDefault="00B20E00">
                            <w:pPr>
                              <w:pStyle w:val="OGFExampleMessage"/>
                            </w:pPr>
                            <w:r>
                              <w:tab/>
                            </w:r>
                            <w:r>
                              <w:tab/>
                            </w:r>
                            <w:r>
                              <w:tab/>
                              <w:t>&lt;iterator:iterator-size&gt;1001&lt;/iterator:iterator-size&gt;</w:t>
                            </w:r>
                          </w:p>
                          <w:p w:rsidR="00031809" w:rsidRDefault="00031809">
                            <w:pPr>
                              <w:pStyle w:val="OGFExampleMessage"/>
                            </w:pPr>
                            <w:r>
                              <w:tab/>
                            </w:r>
                            <w:r>
                              <w:tab/>
                            </w:r>
                            <w:r>
                              <w:tab/>
                              <w:t>&lt;iterator:iterable-element index=”1000”&gt;</w:t>
                            </w:r>
                          </w:p>
                          <w:p w:rsidR="00031809" w:rsidRDefault="00031809">
                            <w:pPr>
                              <w:pStyle w:val="OGFExampleMessage"/>
                            </w:pPr>
                            <w:r>
                              <w:tab/>
                            </w:r>
                            <w:r>
                              <w:tab/>
                            </w:r>
                            <w:r>
                              <w:tab/>
                            </w:r>
                            <w:r>
                              <w:tab/>
                              <w:t>&lt;ns1:user-info xmlns:ns1=”</w:t>
                            </w:r>
                            <w:hyperlink r:id="rId39" w:history="1">
                              <w:r>
                                <w:rPr>
                                  <w:rStyle w:val="InternetLink"/>
                                </w:rPr>
                                <w:t>http://tempuri.org/some-namespace</w:t>
                              </w:r>
                            </w:hyperlink>
                            <w:r>
                              <w:t>”&gt;</w:t>
                            </w:r>
                          </w:p>
                          <w:p w:rsidR="00031809" w:rsidRDefault="00031809">
                            <w:pPr>
                              <w:pStyle w:val="OGFExampleMessage"/>
                            </w:pPr>
                            <w:r>
                              <w:tab/>
                            </w:r>
                            <w:r>
                              <w:tab/>
                            </w:r>
                            <w:r>
                              <w:tab/>
                            </w:r>
                            <w:r>
                              <w:tab/>
                            </w:r>
                            <w:r>
                              <w:tab/>
                              <w:t xml:space="preserve">some unknown content </w:t>
                            </w:r>
                          </w:p>
                          <w:p w:rsidR="00031809" w:rsidRDefault="00031809">
                            <w:pPr>
                              <w:pStyle w:val="OGFExampleMessage"/>
                            </w:pPr>
                            <w:r>
                              <w:tab/>
                            </w:r>
                            <w:r>
                              <w:tab/>
                            </w:r>
                            <w:r>
                              <w:tab/>
                            </w:r>
                            <w:r>
                              <w:tab/>
                              <w:t>&lt;/ns1:user-info&gt;</w:t>
                            </w:r>
                          </w:p>
                          <w:p w:rsidR="00031809" w:rsidRDefault="00031809">
                            <w:pPr>
                              <w:pStyle w:val="OGFExampleMessage"/>
                            </w:pPr>
                            <w:r>
                              <w:tab/>
                            </w:r>
                            <w:r>
                              <w:tab/>
                            </w:r>
                            <w:r>
                              <w:tab/>
                              <w:t>&lt;/iterator:iterable-element&gt;</w:t>
                            </w:r>
                          </w:p>
                          <w:p w:rsidR="00031809" w:rsidRDefault="00031809">
                            <w:pPr>
                              <w:pStyle w:val="OGFExampleMessage"/>
                            </w:pPr>
                            <w:r>
                              <w:tab/>
                            </w:r>
                            <w:r>
                              <w:tab/>
                              <w:t>&lt;/iterator:iterateResponse&gt;</w:t>
                            </w:r>
                          </w:p>
                          <w:p w:rsidR="00031809" w:rsidRDefault="00031809">
                            <w:pPr>
                              <w:pStyle w:val="OGFExampleMessage"/>
                            </w:pPr>
                            <w:r>
                              <w:tab/>
                              <w:t>&lt;/s11:Body&gt;</w:t>
                            </w:r>
                          </w:p>
                          <w:p w:rsidR="00031809" w:rsidRDefault="00031809">
                            <w:pPr>
                              <w:pStyle w:val="OGFExampleMessage"/>
                            </w:pPr>
                            <w:r>
                              <w:t>&lt;/s11:Envelope&gt;</w:t>
                            </w:r>
                          </w:p>
                        </w:txbxContent>
                      </wps:txbx>
                      <wps:bodyPr rot="0" vert="horz" wrap="square" lIns="0" tIns="54610" rIns="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0;margin-top:6.2pt;width:456.7pt;height:327.45pt;z-index:251658752;visibility:visible;mso-wrap-style:square;mso-width-percent:0;mso-height-percent:0;mso-wrap-distance-left:5.7pt;mso-wrap-distance-top:5.7pt;mso-wrap-distance-right:5.7pt;mso-wrap-distance-bottom:5.7pt;mso-position-horizontal:center;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kohSwCAABRBAAADgAAAGRycy9lMm9Eb2MueG1srFTbbtswDH0fsH8Q9L7YSZs0M+IUbboOA7oL&#10;0O4DZFm2hUmiJimxu68fJTtZdnsZlgACJVGH5DmkN9eDVuQgnJdgSjqf5ZQIw6GWpi3p56f7V2tK&#10;fGCmZgqMKOmz8PR6+/LFpreFWEAHqhaOIIjxRW9L2oVgiyzzvBOa+RlYYfCyAadZwK1rs9qxHtG1&#10;yhZ5vsp6cLV1wIX3eHo3XtJtwm8awcPHpvEiEFVSzC2k1aW1imu23bCidcx2kk9psH/IQjNpMOgJ&#10;6o4FRvZO/galJXfgoQkzDjqDppFcpBqwmnn+SzWPHbMi1YLkeHuiyf8/WP7h8MkRWZf0ghLDNEr0&#10;JIZAbmEgV5Gd3voCnR4tuoUBj1HlVKm3D8C/eGJg1zHTihvnoO8EqzG7eXyZnT0dcXwEqfr3UGMY&#10;tg+QgIbG6UgdkkEQHVV6PikTU+F4uFznef4arzjeXc6X69V8mWKw4vjcOh/eCtAkGiV1KH2CZ4cH&#10;H2I6rDi6xGgelKzvpVJp49pqpxw5MGyT24v4n9B/clOG9Fjc4irPRwr+ioHZ4u9PGFoGbHgldUlj&#10;TaMTKyJxb0yd2jEwqUYbc1ZmYjKSN9IYhmqYJJsEqqB+RmodjP2N84hGB+4bJT32dkn91z1zghL1&#10;zqA8cRCSsbxczXHjjqfV+SkzHCFKGigZzV0YB2dvnWw7jDA2goEblLKRieSo+ZjNlDb2beJ+mrE4&#10;GOf75PXjS7D9DgAA//8DAFBLAwQUAAYACAAAACEAqPliaN4AAAAHAQAADwAAAGRycy9kb3ducmV2&#10;LnhtbEyPzU7DMBCE70h9B2srcUHUaYpCSONUFRISnCiFA0cnXpKo8TqKnR/enuUEt52d1cy3+WGx&#10;nZhw8K0jBdtNBAKpcqalWsHH+9NtCsIHTUZ3jlDBN3o4FKurXGfGzfSG0znUgkPIZ1pBE0KfSemr&#10;Bq32G9cjsfflBqsDy6GWZtAzh9tOxlGUSKtb4oZG9/jYYHU5j1ZBmMsxfbXHU1olMU3Ry+d4Mz8r&#10;db1ejnsQAZfwdwy/+IwOBTOVbiTjRaeAHwm8je9AsPuw3fFQKkiS+x3IIpf/+YsfAAAA//8DAFBL&#10;AQItABQABgAIAAAAIQDkmcPA+wAAAOEBAAATAAAAAAAAAAAAAAAAAAAAAABbQ29udGVudF9UeXBl&#10;c10ueG1sUEsBAi0AFAAGAAgAAAAhACOyauHXAAAAlAEAAAsAAAAAAAAAAAAAAAAALAEAAF9yZWxz&#10;Ly5yZWxzUEsBAi0AFAAGAAgAAAAhAFHpKIUsAgAAUQQAAA4AAAAAAAAAAAAAAAAALAIAAGRycy9l&#10;Mm9Eb2MueG1sUEsBAi0AFAAGAAgAAAAhAKj5YmjeAAAABwEAAA8AAAAAAAAAAAAAAAAAhAQAAGRy&#10;cy9kb3ducmV2LnhtbFBLBQYAAAAABAAEAPMAAACPBQAAAAA=&#10;" fillcolor="#b3b3b3" strokeweight="1pt">
                <v:textbox inset="0,4.3pt,0,4.3pt">
                  <w:txbxContent>
                    <w:p w:rsidR="00031809" w:rsidRDefault="00031809">
                      <w:pPr>
                        <w:pStyle w:val="OGFExampleMessage"/>
                      </w:pPr>
                      <w:r>
                        <w:t>&lt;s11:Envelope</w:t>
                      </w:r>
                    </w:p>
                    <w:p w:rsidR="00031809" w:rsidRDefault="00031809">
                      <w:pPr>
                        <w:pStyle w:val="OGFExampleMessage"/>
                      </w:pPr>
                      <w:r>
                        <w:tab/>
                        <w:t>xmlns:s11=”</w:t>
                      </w:r>
                      <w:hyperlink r:id="rId40" w:history="1">
                        <w:r>
                          <w:rPr>
                            <w:rStyle w:val="InternetLink"/>
                          </w:rPr>
                          <w:t>http://www.w3.org/2003/05/soap-envelope</w:t>
                        </w:r>
                      </w:hyperlink>
                      <w:r>
                        <w:t>”</w:t>
                      </w:r>
                    </w:p>
                    <w:p w:rsidR="00031809" w:rsidRDefault="00031809">
                      <w:pPr>
                        <w:pStyle w:val="OGFExampleMessage"/>
                      </w:pPr>
                      <w:r>
                        <w:tab/>
                        <w:t>xmlns:iterator=”</w:t>
                      </w:r>
                      <w:hyperlink r:id="rId41"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42" w:history="1">
                        <w:r>
                          <w:rPr>
                            <w:rStyle w:val="InternetLink"/>
                          </w:rPr>
                          <w:t>http://schemas.ogf.org/ws-iterator/2008/06/iterator/iterateResponse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43" w:history="1">
                        <w:r>
                          <w:rPr>
                            <w:rStyle w:val="InternetLink"/>
                          </w:rPr>
                          <w:t>http://schemas.xmlsoap.org/ws/2004/03/addressing/role/anonymous</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B20E00" w:rsidRDefault="00031809">
                      <w:pPr>
                        <w:pStyle w:val="OGFExampleMessage"/>
                      </w:pPr>
                      <w:r>
                        <w:tab/>
                      </w:r>
                      <w:r>
                        <w:tab/>
                        <w:t>&lt;iterator:iterateResponse&gt;</w:t>
                      </w:r>
                    </w:p>
                    <w:p w:rsidR="00031809" w:rsidRDefault="00B20E00">
                      <w:pPr>
                        <w:pStyle w:val="OGFExampleMessage"/>
                      </w:pPr>
                      <w:r>
                        <w:tab/>
                      </w:r>
                      <w:r>
                        <w:tab/>
                      </w:r>
                      <w:r>
                        <w:tab/>
                        <w:t>&lt;iterator:iterator-size&gt;1001&lt;/iterator:iterator-size&gt;</w:t>
                      </w:r>
                    </w:p>
                    <w:p w:rsidR="00031809" w:rsidRDefault="00031809">
                      <w:pPr>
                        <w:pStyle w:val="OGFExampleMessage"/>
                      </w:pPr>
                      <w:r>
                        <w:tab/>
                      </w:r>
                      <w:r>
                        <w:tab/>
                      </w:r>
                      <w:r>
                        <w:tab/>
                        <w:t>&lt;iterator:iterable-element index=”1000”&gt;</w:t>
                      </w:r>
                    </w:p>
                    <w:p w:rsidR="00031809" w:rsidRDefault="00031809">
                      <w:pPr>
                        <w:pStyle w:val="OGFExampleMessage"/>
                      </w:pPr>
                      <w:r>
                        <w:tab/>
                      </w:r>
                      <w:r>
                        <w:tab/>
                      </w:r>
                      <w:r>
                        <w:tab/>
                      </w:r>
                      <w:r>
                        <w:tab/>
                        <w:t>&lt;ns1:user-info xmlns:ns1=”</w:t>
                      </w:r>
                      <w:hyperlink r:id="rId44" w:history="1">
                        <w:r>
                          <w:rPr>
                            <w:rStyle w:val="InternetLink"/>
                          </w:rPr>
                          <w:t>http://tempuri.org/some-namespace</w:t>
                        </w:r>
                      </w:hyperlink>
                      <w:r>
                        <w:t>”&gt;</w:t>
                      </w:r>
                    </w:p>
                    <w:p w:rsidR="00031809" w:rsidRDefault="00031809">
                      <w:pPr>
                        <w:pStyle w:val="OGFExampleMessage"/>
                      </w:pPr>
                      <w:r>
                        <w:tab/>
                      </w:r>
                      <w:r>
                        <w:tab/>
                      </w:r>
                      <w:r>
                        <w:tab/>
                      </w:r>
                      <w:r>
                        <w:tab/>
                      </w:r>
                      <w:r>
                        <w:tab/>
                        <w:t xml:space="preserve">some unknown content </w:t>
                      </w:r>
                    </w:p>
                    <w:p w:rsidR="00031809" w:rsidRDefault="00031809">
                      <w:pPr>
                        <w:pStyle w:val="OGFExampleMessage"/>
                      </w:pPr>
                      <w:r>
                        <w:tab/>
                      </w:r>
                      <w:r>
                        <w:tab/>
                      </w:r>
                      <w:r>
                        <w:tab/>
                      </w:r>
                      <w:r>
                        <w:tab/>
                        <w:t>&lt;/ns1:user-info&gt;</w:t>
                      </w:r>
                    </w:p>
                    <w:p w:rsidR="00031809" w:rsidRDefault="00031809">
                      <w:pPr>
                        <w:pStyle w:val="OGFExampleMessage"/>
                      </w:pPr>
                      <w:r>
                        <w:tab/>
                      </w:r>
                      <w:r>
                        <w:tab/>
                      </w:r>
                      <w:r>
                        <w:tab/>
                        <w:t>&lt;/iterator:iterable-element&gt;</w:t>
                      </w:r>
                    </w:p>
                    <w:p w:rsidR="00031809" w:rsidRDefault="00031809">
                      <w:pPr>
                        <w:pStyle w:val="OGFExampleMessage"/>
                      </w:pPr>
                      <w:r>
                        <w:tab/>
                      </w:r>
                      <w:r>
                        <w:tab/>
                        <w:t>&lt;/iterator:iterateResponse&gt;</w:t>
                      </w:r>
                    </w:p>
                    <w:p w:rsidR="00031809" w:rsidRDefault="00031809">
                      <w:pPr>
                        <w:pStyle w:val="OGFExampleMessage"/>
                      </w:pPr>
                      <w:r>
                        <w:tab/>
                        <w:t>&lt;/s11:Body&gt;</w:t>
                      </w:r>
                    </w:p>
                    <w:p w:rsidR="00031809" w:rsidRDefault="00031809">
                      <w:pPr>
                        <w:pStyle w:val="OGFExampleMessage"/>
                      </w:pPr>
                      <w:r>
                        <w:t>&lt;/s11:Envelope&gt;</w:t>
                      </w:r>
                    </w:p>
                  </w:txbxContent>
                </v:textbox>
                <w10:wrap type="topAndBottom"/>
              </v:shape>
            </w:pict>
          </mc:Fallback>
        </mc:AlternateContent>
      </w:r>
    </w:p>
    <w:p w:rsidR="00C2250E" w:rsidRDefault="00C2250E">
      <w:pPr>
        <w:pStyle w:val="OGFHeaderSectionHeader"/>
        <w:tabs>
          <w:tab w:val="left" w:pos="1080"/>
        </w:tabs>
      </w:pPr>
      <w:r>
        <w:rPr>
          <w:b/>
          <w:bCs/>
        </w:rPr>
        <w:t>WS-Iterator Properties</w:t>
      </w:r>
      <w:r>
        <w:rPr>
          <w:rStyle w:val="Footnoteanchor"/>
        </w:rPr>
        <w:footnoteReference w:id="2"/>
      </w:r>
    </w:p>
    <w:p w:rsidR="00C2250E" w:rsidRDefault="00C2250E">
      <w:pPr>
        <w:pStyle w:val="OGFDefault"/>
      </w:pPr>
      <w:r>
        <w:t xml:space="preserve">The following table indicates the properties that WS-Iterator resources contain.  The </w:t>
      </w:r>
      <w:r>
        <w:rPr>
          <w:i/>
          <w:iCs/>
        </w:rPr>
        <w:t>Requirement Level</w:t>
      </w:r>
      <w:r>
        <w:t xml:space="preserve"> entry in the table describes whether a WS-Iterator resource MUST have the property, SHOULD have the property, or MAY have the property (as per </w:t>
      </w:r>
      <w:r>
        <w:rPr>
          <w:b/>
          <w:bCs/>
        </w:rPr>
        <w:t>[RFC2119]</w:t>
      </w:r>
      <w:r>
        <w:t>).  This list is by no means exhaustive and implementers are free to add their own properties as they see fit.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100"/>
        <w:gridCol w:w="2150"/>
        <w:gridCol w:w="5720"/>
      </w:tblGrid>
      <w:tr w:rsidR="00C2250E">
        <w:tc>
          <w:tcPr>
            <w:tcW w:w="210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Property</w:t>
            </w:r>
          </w:p>
        </w:tc>
        <w:tc>
          <w:tcPr>
            <w:tcW w:w="215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Requirement Level</w:t>
            </w:r>
          </w:p>
        </w:tc>
        <w:tc>
          <w:tcPr>
            <w:tcW w:w="5720" w:type="dxa"/>
            <w:tcBorders>
              <w:top w:val="single" w:sz="1" w:space="0" w:color="000000"/>
              <w:left w:val="single" w:sz="1" w:space="0" w:color="000000"/>
              <w:bottom w:val="single" w:sz="1" w:space="0" w:color="000000"/>
              <w:right w:val="single" w:sz="1" w:space="0" w:color="000000"/>
            </w:tcBorders>
          </w:tcPr>
          <w:p w:rsidR="00C2250E" w:rsidRDefault="00C2250E">
            <w:pPr>
              <w:pStyle w:val="TableContents"/>
              <w:rPr>
                <w:b/>
                <w:bCs/>
              </w:rPr>
            </w:pPr>
            <w:r>
              <w:rPr>
                <w:b/>
                <w:bCs/>
              </w:rPr>
              <w:t>Description</w:t>
            </w:r>
          </w:p>
        </w:tc>
      </w:tr>
      <w:tr w:rsidR="00C2250E">
        <w:tc>
          <w:tcPr>
            <w:tcW w:w="2100" w:type="dxa"/>
            <w:tcBorders>
              <w:left w:val="single" w:sz="1" w:space="0" w:color="000000"/>
              <w:bottom w:val="single" w:sz="1" w:space="0" w:color="000000"/>
            </w:tcBorders>
          </w:tcPr>
          <w:p w:rsidR="00C2250E" w:rsidRDefault="00C2250E">
            <w:pPr>
              <w:pStyle w:val="TableContents"/>
            </w:pPr>
            <w:r>
              <w:t>elementCount</w:t>
            </w:r>
          </w:p>
        </w:tc>
        <w:tc>
          <w:tcPr>
            <w:tcW w:w="2150" w:type="dxa"/>
            <w:tcBorders>
              <w:left w:val="single" w:sz="1" w:space="0" w:color="000000"/>
              <w:bottom w:val="single" w:sz="1" w:space="0" w:color="000000"/>
            </w:tcBorders>
          </w:tcPr>
          <w:p w:rsidR="00C2250E" w:rsidRDefault="00C2250E">
            <w:pPr>
              <w:pStyle w:val="TableContents"/>
            </w:pPr>
            <w:r>
              <w:t>MUST</w:t>
            </w:r>
          </w:p>
        </w:tc>
        <w:tc>
          <w:tcPr>
            <w:tcW w:w="5720" w:type="dxa"/>
            <w:tcBorders>
              <w:left w:val="single" w:sz="1" w:space="0" w:color="000000"/>
              <w:bottom w:val="single" w:sz="1" w:space="0" w:color="000000"/>
              <w:right w:val="single" w:sz="1" w:space="0" w:color="000000"/>
            </w:tcBorders>
          </w:tcPr>
          <w:p w:rsidR="00C2250E" w:rsidRDefault="00C2250E">
            <w:pPr>
              <w:pStyle w:val="TableContents"/>
            </w:pPr>
            <w:r>
              <w:t>The total number of elements contained in the target WS-Iterator resource.</w:t>
            </w:r>
          </w:p>
        </w:tc>
      </w:tr>
      <w:tr w:rsidR="00C2250E">
        <w:tc>
          <w:tcPr>
            <w:tcW w:w="2100" w:type="dxa"/>
            <w:tcBorders>
              <w:left w:val="single" w:sz="1" w:space="0" w:color="000000"/>
              <w:bottom w:val="single" w:sz="1" w:space="0" w:color="000000"/>
            </w:tcBorders>
          </w:tcPr>
          <w:p w:rsidR="00C2250E" w:rsidRDefault="00C2250E">
            <w:pPr>
              <w:pStyle w:val="TableContents"/>
            </w:pPr>
            <w:r>
              <w:t>preferredBlockSize</w:t>
            </w:r>
          </w:p>
        </w:tc>
        <w:tc>
          <w:tcPr>
            <w:tcW w:w="2150" w:type="dxa"/>
            <w:tcBorders>
              <w:left w:val="single" w:sz="1" w:space="0" w:color="000000"/>
              <w:bottom w:val="single" w:sz="1" w:space="0" w:color="000000"/>
            </w:tcBorders>
          </w:tcPr>
          <w:p w:rsidR="00C2250E" w:rsidRDefault="00C2250E">
            <w:pPr>
              <w:pStyle w:val="TableContents"/>
            </w:pPr>
            <w:r>
              <w:t>MAY</w:t>
            </w:r>
          </w:p>
        </w:tc>
        <w:tc>
          <w:tcPr>
            <w:tcW w:w="5720" w:type="dxa"/>
            <w:tcBorders>
              <w:left w:val="single" w:sz="1" w:space="0" w:color="000000"/>
              <w:bottom w:val="single" w:sz="1" w:space="0" w:color="000000"/>
              <w:right w:val="single" w:sz="1" w:space="0" w:color="000000"/>
            </w:tcBorders>
          </w:tcPr>
          <w:p w:rsidR="00C2250E" w:rsidRDefault="00C2250E">
            <w:pPr>
              <w:pStyle w:val="TableContents"/>
            </w:pPr>
            <w:r>
              <w:t>The preferred number of elements to retrieve in any given iterate request message.</w:t>
            </w:r>
          </w:p>
        </w:tc>
      </w:tr>
    </w:tbl>
    <w:p w:rsidR="00C2250E" w:rsidRDefault="00C2250E">
      <w:pPr>
        <w:pStyle w:val="OGFDefault"/>
      </w:pPr>
    </w:p>
    <w:p w:rsidR="00C2250E" w:rsidRDefault="00C2250E">
      <w:pPr>
        <w:pStyle w:val="OGFDefault"/>
      </w:pPr>
      <w:r>
        <w:t>These properties are further described normatively as follows:</w:t>
      </w:r>
    </w:p>
    <w:p w:rsidR="00C2250E" w:rsidRDefault="004E6B61">
      <w:pPr>
        <w:pStyle w:val="OGFDefault"/>
      </w:pPr>
      <w:r>
        <w:rPr>
          <w:noProof/>
        </w:rPr>
        <mc:AlternateContent>
          <mc:Choice Requires="wps">
            <w:drawing>
              <wp:anchor distT="72390" distB="72390" distL="72390" distR="72390" simplePos="0" relativeHeight="251659776" behindDoc="0" locked="0" layoutInCell="1" allowOverlap="1">
                <wp:simplePos x="0" y="0"/>
                <wp:positionH relativeFrom="column">
                  <wp:align>center</wp:align>
                </wp:positionH>
                <wp:positionV relativeFrom="paragraph">
                  <wp:posOffset>307340</wp:posOffset>
                </wp:positionV>
                <wp:extent cx="5473065" cy="1405890"/>
                <wp:effectExtent l="0" t="2540" r="13335" b="13970"/>
                <wp:wrapTopAndBottom/>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065" cy="1405890"/>
                        </a:xfrm>
                        <a:prstGeom prst="rect">
                          <a:avLst/>
                        </a:prstGeom>
                        <a:solidFill>
                          <a:srgbClr val="B3B3B3"/>
                        </a:solidFill>
                        <a:ln w="12700">
                          <a:solidFill>
                            <a:srgbClr val="000000"/>
                          </a:solidFill>
                          <a:miter lim="800000"/>
                          <a:headEnd/>
                          <a:tailEnd/>
                        </a:ln>
                      </wps:spPr>
                      <wps:txbx>
                        <w:txbxContent>
                          <w:p w:rsidR="00031809" w:rsidRDefault="00031809">
                            <w:pPr>
                              <w:pStyle w:val="OGFExampleMessage"/>
                            </w:pPr>
                            <w:r>
                              <w:t>...</w:t>
                            </w:r>
                          </w:p>
                          <w:p w:rsidR="00031809" w:rsidRDefault="00031809">
                            <w:pPr>
                              <w:pStyle w:val="OGFExampleMessage"/>
                            </w:pPr>
                            <w:r>
                              <w:tab/>
                              <w:t>targetNamespace=”</w:t>
                            </w:r>
                            <w:hyperlink r:id="rId45" w:history="1">
                              <w:r>
                                <w:rPr>
                                  <w:rStyle w:val="InternetLink"/>
                                </w:rPr>
                                <w:t>http://schemas.ogf.org/ws-iterator/2008/06/iterator</w:t>
                              </w:r>
                            </w:hyperlink>
                            <w:r>
                              <w:t>”</w:t>
                            </w:r>
                          </w:p>
                          <w:p w:rsidR="00031809" w:rsidRDefault="00031809">
                            <w:pPr>
                              <w:pStyle w:val="OGFExampleMessage"/>
                            </w:pPr>
                            <w:r>
                              <w:t>...</w:t>
                            </w:r>
                          </w:p>
                          <w:p w:rsidR="00031809" w:rsidRDefault="00031809">
                            <w:pPr>
                              <w:pStyle w:val="OGFExampleMessage"/>
                            </w:pPr>
                            <w:r>
                              <w:tab/>
                              <w:t>&lt;xsd:element name=”elementCount” type=”xsd:unsignedLong”</w:t>
                            </w:r>
                          </w:p>
                          <w:p w:rsidR="00031809" w:rsidRDefault="00031809">
                            <w:pPr>
                              <w:pStyle w:val="OGFExampleMessage"/>
                            </w:pPr>
                            <w:r>
                              <w:tab/>
                            </w:r>
                            <w:r>
                              <w:tab/>
                              <w:t>minOccurs=”1” maxOccurs=”1”/&gt;</w:t>
                            </w:r>
                          </w:p>
                          <w:p w:rsidR="00031809" w:rsidRDefault="00031809">
                            <w:pPr>
                              <w:pStyle w:val="OGFExampleMessage"/>
                            </w:pPr>
                            <w:r>
                              <w:tab/>
                              <w:t>&lt;xsd:element name=”preferredBlockSize” type=”xsd:unsignedInt”</w:t>
                            </w:r>
                          </w:p>
                          <w:p w:rsidR="00031809" w:rsidRDefault="00031809">
                            <w:pPr>
                              <w:pStyle w:val="OGFExampleMessage"/>
                            </w:pPr>
                            <w:r>
                              <w:tab/>
                            </w:r>
                            <w:r>
                              <w:tab/>
                              <w:t>minOccurs=”0” maxOccurs=”1”/&gt;</w:t>
                            </w:r>
                          </w:p>
                        </w:txbxContent>
                      </wps:txbx>
                      <wps:bodyPr rot="0" vert="horz" wrap="square" lIns="0" tIns="54610" rIns="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0;margin-top:24.2pt;width:430.95pt;height:110.7pt;z-index:251659776;visibility:visible;mso-wrap-style:square;mso-width-percent:0;mso-height-percent:0;mso-wrap-distance-left:5.7pt;mso-wrap-distance-top:5.7pt;mso-wrap-distance-right:5.7pt;mso-wrap-distance-bottom:5.7pt;mso-position-horizontal:center;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EWtywCAABRBAAADgAAAGRycy9lMm9Eb2MueG1srFRtb9sgEP4+af8B8X2xkyZpZsWp2nSdJnUv&#10;UrsfgDG20YBjQGJnv34HTrKo275MSyR0wPHc3fPceX0zaEX2wnkJpqTTSU6JMBxqadqSfn1+eLOi&#10;xAdmaqbAiJIehKc3m9ev1r0txAw6ULVwBEGML3pb0i4EW2SZ553QzE/ACoOXDTjNAm5dm9WO9Yiu&#10;VTbL82XWg6utAy68x9P78ZJuEn7TCB4+N40XgaiSYm4hrS6tVVyzzZoVrWO2k/yYBvuHLDSTBoOe&#10;oe5ZYGTn5G9QWnIHHpow4aAzaBrJRaoBq5nmL6p56pgVqRYkx9szTf7/wfJP+y+OyLqkM0oM0yjR&#10;sxgCuYOBrCI7vfUFOj1ZdAsDHqPKqVJvH4F/88TAtmOmFbfOQd8JVmN20/gyu3g64vgIUvUfocYw&#10;bBcgAQ2N05E6JIMgOqp0OCsTU+F4uJhfX+XLBSUc76bzfLF6m7TLWHF6bp0P7wVoEo2SOpQ+wbP9&#10;ow8xHVacXGI0D0rWD1KptHFttVWO7Bm2yd1V/KcKXrgpQ3oMP7vO85GCv2Lk6fcnDC0DNrySuqSr&#10;sxMrInHvTJ3aMTCpRhtzVubIZCRvpDEM1ZAkm58EqqA+ILUOxv7GeUSjA/eDkh57u6T++445QYn6&#10;YFCeOAjJWMyXU9y402l1ecoMR4iSBkpGcxvGwdlZJ9sOI4yNYOAWpWxkIjlqPmZzTBv7NnF/nLE4&#10;GJf75PXrS7D5CQAA//8DAFBLAwQUAAYACAAAACEAnIwWKN0AAAAHAQAADwAAAGRycy9kb3ducmV2&#10;LnhtbEyPT0vEMBTE74LfITzBi7jplqVku31dFkHQk7p68Jg2b9ti81Ka9I/f3njS4zDDzG+K42p7&#10;MdPoO8cI200Cgrh2puMG4eP98V6B8EGz0b1jQvgmD8fy+qrQuXELv9F8Do2IJexzjdCGMORS+rol&#10;q/3GDcTRu7jR6hDl2Egz6iWW216mSZJJqzuOC60e6KGl+us8WYSwVJN6sadXVWcpz8nz53S3PCHe&#10;3qynA4hAa/gLwy9+RIcyMlVuYuNFjxCPBISd2oGIrsq2exAVQprtFciykP/5yx8AAAD//wMAUEsB&#10;Ai0AFAAGAAgAAAAhAOSZw8D7AAAA4QEAABMAAAAAAAAAAAAAAAAAAAAAAFtDb250ZW50X1R5cGVz&#10;XS54bWxQSwECLQAUAAYACAAAACEAI7Jq4dcAAACUAQAACwAAAAAAAAAAAAAAAAAsAQAAX3JlbHMv&#10;LnJlbHNQSwECLQAUAAYACAAAACEADJEWtywCAABRBAAADgAAAAAAAAAAAAAAAAAsAgAAZHJzL2Uy&#10;b0RvYy54bWxQSwECLQAUAAYACAAAACEAnIwWKN0AAAAHAQAADwAAAAAAAAAAAAAAAACEBAAAZHJz&#10;L2Rvd25yZXYueG1sUEsFBgAAAAAEAAQA8wAAAI4FAAAAAA==&#10;" fillcolor="#b3b3b3" strokeweight="1pt">
                <v:textbox inset="0,4.3pt,0,4.3pt">
                  <w:txbxContent>
                    <w:p w:rsidR="00031809" w:rsidRDefault="00031809">
                      <w:pPr>
                        <w:pStyle w:val="OGFExampleMessage"/>
                      </w:pPr>
                      <w:r>
                        <w:t>...</w:t>
                      </w:r>
                    </w:p>
                    <w:p w:rsidR="00031809" w:rsidRDefault="00031809">
                      <w:pPr>
                        <w:pStyle w:val="OGFExampleMessage"/>
                      </w:pPr>
                      <w:r>
                        <w:tab/>
                        <w:t>targetNamespace=”</w:t>
                      </w:r>
                      <w:hyperlink r:id="rId46" w:history="1">
                        <w:r>
                          <w:rPr>
                            <w:rStyle w:val="InternetLink"/>
                          </w:rPr>
                          <w:t>http://schemas.ogf.org/ws-iterator/2008/06/iterator</w:t>
                        </w:r>
                      </w:hyperlink>
                      <w:r>
                        <w:t>”</w:t>
                      </w:r>
                    </w:p>
                    <w:p w:rsidR="00031809" w:rsidRDefault="00031809">
                      <w:pPr>
                        <w:pStyle w:val="OGFExampleMessage"/>
                      </w:pPr>
                      <w:r>
                        <w:t>...</w:t>
                      </w:r>
                    </w:p>
                    <w:p w:rsidR="00031809" w:rsidRDefault="00031809">
                      <w:pPr>
                        <w:pStyle w:val="OGFExampleMessage"/>
                      </w:pPr>
                      <w:r>
                        <w:tab/>
                        <w:t>&lt;xsd:element name=”elementCount” type=”xsd:unsignedLong”</w:t>
                      </w:r>
                    </w:p>
                    <w:p w:rsidR="00031809" w:rsidRDefault="00031809">
                      <w:pPr>
                        <w:pStyle w:val="OGFExampleMessage"/>
                      </w:pPr>
                      <w:r>
                        <w:tab/>
                      </w:r>
                      <w:r>
                        <w:tab/>
                        <w:t>minOccurs=”1” maxOccurs=”1”/&gt;</w:t>
                      </w:r>
                    </w:p>
                    <w:p w:rsidR="00031809" w:rsidRDefault="00031809">
                      <w:pPr>
                        <w:pStyle w:val="OGFExampleMessage"/>
                      </w:pPr>
                      <w:r>
                        <w:tab/>
                        <w:t>&lt;xsd:element name=”preferredBlockSize” type=”xsd:unsignedInt”</w:t>
                      </w:r>
                    </w:p>
                    <w:p w:rsidR="00031809" w:rsidRDefault="00031809">
                      <w:pPr>
                        <w:pStyle w:val="OGFExampleMessage"/>
                      </w:pPr>
                      <w:r>
                        <w:tab/>
                      </w:r>
                      <w:r>
                        <w:tab/>
                        <w:t>minOccurs=”0” maxOccurs=”1”/&gt;</w:t>
                      </w:r>
                    </w:p>
                  </w:txbxContent>
                </v:textbox>
                <w10:wrap type="topAndBottom"/>
              </v:shape>
            </w:pict>
          </mc:Fallback>
        </mc:AlternateContent>
      </w:r>
    </w:p>
    <w:p w:rsidR="00C2250E" w:rsidRDefault="00C2250E">
      <w:pPr>
        <w:pStyle w:val="OGFHeaderSectionHeader"/>
        <w:tabs>
          <w:tab w:val="left" w:pos="1080"/>
        </w:tabs>
        <w:rPr>
          <w:b/>
          <w:bCs/>
        </w:rPr>
      </w:pPr>
      <w:r>
        <w:rPr>
          <w:b/>
          <w:bCs/>
        </w:rPr>
        <w:t>Faults and Failures</w:t>
      </w:r>
    </w:p>
    <w:p w:rsidR="00C2250E" w:rsidRDefault="00C2250E">
      <w:pPr>
        <w:pStyle w:val="OGFDefault"/>
      </w:pPr>
      <w:r>
        <w:t>The WS-Iterator port type requires no faults or failure messages beyond those indicated by WSRF and by the OGSA WSRF Basic Profile 1.0.  Any client requesting an invalid range of elements will simply receive an empty response message.  Any client requesting more elements then the iterator has available will receive an appropriately truncated response message.</w:t>
      </w:r>
    </w:p>
    <w:p w:rsidR="00C2250E" w:rsidRDefault="00C2250E">
      <w:pPr>
        <w:pStyle w:val="OGFHeaderSectionHeader"/>
        <w:tabs>
          <w:tab w:val="left" w:pos="1080"/>
        </w:tabs>
        <w:rPr>
          <w:b/>
          <w:bCs/>
        </w:rPr>
      </w:pPr>
      <w:r>
        <w:rPr>
          <w:b/>
          <w:bCs/>
        </w:rPr>
        <w:t>Static versus Dynamic Content</w:t>
      </w:r>
    </w:p>
    <w:p w:rsidR="00C2250E" w:rsidRDefault="00C2250E">
      <w:pPr>
        <w:pStyle w:val="OGFDefault"/>
      </w:pPr>
      <w:r>
        <w:t>While it is anticipated that most services or port types that make use of the WS-Iterator port type will instantiate static or “snapshot” instances (i.e., resources of WS-Iterators which can iterate over a static snapshot of another resources state or view of that state), this author sees no reason to outright prohibit the creation of a WS-Iterator with dynamic content.  It is expected (though no normative declarations will be made here) that such a “dynamic” iterator would have the following properties:</w:t>
      </w:r>
    </w:p>
    <w:p w:rsidR="00C2250E" w:rsidRDefault="00C2250E">
      <w:pPr>
        <w:pStyle w:val="OGFDefault"/>
        <w:numPr>
          <w:ilvl w:val="0"/>
          <w:numId w:val="3"/>
        </w:numPr>
        <w:tabs>
          <w:tab w:val="left" w:pos="720"/>
        </w:tabs>
      </w:pPr>
      <w:r>
        <w:t>A client asking for a specific subset of the iterator's elements might receive different results from one invocation of the iterate operation to the next</w:t>
      </w:r>
    </w:p>
    <w:p w:rsidR="00C2250E" w:rsidRDefault="00C2250E">
      <w:pPr>
        <w:pStyle w:val="OGFDefault"/>
        <w:numPr>
          <w:ilvl w:val="0"/>
          <w:numId w:val="3"/>
        </w:numPr>
        <w:tabs>
          <w:tab w:val="left" w:pos="720"/>
        </w:tabs>
      </w:pPr>
      <w:r>
        <w:t xml:space="preserve">A client asking for a specific subset of the iterator's elements might receive different numbers of resultant elements from one invocation of the iterate operation to the </w:t>
      </w:r>
      <w:r w:rsidR="00B20E00">
        <w:t>next.</w:t>
      </w:r>
    </w:p>
    <w:p w:rsidR="00B20E00" w:rsidRDefault="00C2250E">
      <w:pPr>
        <w:pStyle w:val="OGFDefault"/>
        <w:numPr>
          <w:ilvl w:val="0"/>
          <w:numId w:val="3"/>
        </w:numPr>
        <w:tabs>
          <w:tab w:val="left" w:pos="720"/>
        </w:tabs>
      </w:pPr>
      <w:r>
        <w:t>The resource property describing a target iterator's contents might change over time</w:t>
      </w:r>
    </w:p>
    <w:p w:rsidR="00C2250E" w:rsidRDefault="00B20E00">
      <w:pPr>
        <w:pStyle w:val="OGFDefault"/>
        <w:numPr>
          <w:ilvl w:val="0"/>
          <w:numId w:val="3"/>
        </w:numPr>
        <w:tabs>
          <w:tab w:val="left" w:pos="720"/>
        </w:tabs>
      </w:pPr>
      <w:r>
        <w:t>The iterator-size element of an iterateResponse message might indicate a iterator-size that is out-of-date with the actual contents of the iterator.</w:t>
      </w:r>
    </w:p>
    <w:p w:rsidR="00C2250E" w:rsidRDefault="00C2250E">
      <w:pPr>
        <w:pStyle w:val="OGFDefault"/>
        <w:numPr>
          <w:ilvl w:val="0"/>
          <w:numId w:val="3"/>
        </w:numPr>
        <w:tabs>
          <w:tab w:val="left" w:pos="720"/>
        </w:tabs>
      </w:pPr>
      <w:r>
        <w:t>Some form of notification about an iterator's contents changing SHOULD be available</w:t>
      </w:r>
    </w:p>
    <w:p w:rsidR="00C2250E" w:rsidRDefault="00C2250E">
      <w:pPr>
        <w:pStyle w:val="OGFHeaderSectionHeader"/>
        <w:tabs>
          <w:tab w:val="left" w:pos="1080"/>
        </w:tabs>
        <w:rPr>
          <w:b/>
          <w:bCs/>
        </w:rPr>
      </w:pPr>
      <w:r>
        <w:rPr>
          <w:b/>
          <w:bCs/>
        </w:rPr>
        <w:t>Security Considerations</w:t>
      </w:r>
    </w:p>
    <w:p w:rsidR="00C2250E" w:rsidRDefault="00C2250E">
      <w:pPr>
        <w:pStyle w:val="OGFDefault"/>
      </w:pPr>
      <w:r>
        <w:t>Security is, of course, important for WS-Iterators.  Considering that WS-Iterators will likely be used by service port type implementations to return sets or lists of data that might, in their own right, be considered sensitive, WS-Iterators will likely (though not required by this specification) inherit the security requirements of their source resources.  However, as always, security is a cross-cutting concern here and as such specification thereof lies outside the purview of this document.</w:t>
      </w:r>
    </w:p>
    <w:p w:rsidR="00C2250E" w:rsidRDefault="00C2250E">
      <w:pPr>
        <w:pStyle w:val="OGFHeaderSectionHeader"/>
        <w:tabs>
          <w:tab w:val="left" w:pos="1080"/>
        </w:tabs>
        <w:rPr>
          <w:b/>
          <w:bCs/>
        </w:rPr>
      </w:pPr>
      <w:r>
        <w:rPr>
          <w:b/>
          <w:bCs/>
        </w:rPr>
        <w:t>Author Information</w:t>
      </w:r>
    </w:p>
    <w:p w:rsidR="00C2250E" w:rsidRDefault="00C2250E">
      <w:pPr>
        <w:pStyle w:val="OGFDefault"/>
        <w:spacing w:after="0"/>
      </w:pPr>
      <w:r>
        <w:t>Editor:</w:t>
      </w:r>
    </w:p>
    <w:p w:rsidR="00C2250E" w:rsidRDefault="00C2250E">
      <w:pPr>
        <w:pStyle w:val="OGFDefault"/>
        <w:spacing w:after="0"/>
      </w:pPr>
      <w:r>
        <w:t>Mark Morgan</w:t>
      </w:r>
    </w:p>
    <w:p w:rsidR="00C2250E" w:rsidRDefault="00C2250E">
      <w:pPr>
        <w:pStyle w:val="OGFDefault"/>
        <w:spacing w:after="0"/>
      </w:pPr>
      <w:r>
        <w:t>University of Virginia, Department of Computer Science</w:t>
      </w:r>
    </w:p>
    <w:p w:rsidR="00C2250E" w:rsidRDefault="00C2250E">
      <w:pPr>
        <w:pStyle w:val="OGFDefault"/>
        <w:spacing w:after="0"/>
      </w:pPr>
      <w:r>
        <w:t>151 Engineer's Way</w:t>
      </w:r>
    </w:p>
    <w:p w:rsidR="00C2250E" w:rsidRDefault="00C2250E">
      <w:pPr>
        <w:pStyle w:val="OGFDefault"/>
        <w:spacing w:after="0"/>
      </w:pPr>
      <w:r>
        <w:t>P.O. Box 400740</w:t>
      </w:r>
    </w:p>
    <w:p w:rsidR="00C2250E" w:rsidRDefault="00C2250E">
      <w:pPr>
        <w:pStyle w:val="OGFDefault"/>
        <w:spacing w:after="0"/>
      </w:pPr>
      <w:r>
        <w:t>Charlottesville, VA. 22904-4740</w:t>
      </w:r>
    </w:p>
    <w:p w:rsidR="00C2250E" w:rsidRDefault="00C2250E">
      <w:pPr>
        <w:pStyle w:val="OGFDefault"/>
        <w:spacing w:after="0"/>
      </w:pPr>
      <w:r>
        <w:t>Phone: +1 (434) 243-2175</w:t>
      </w:r>
    </w:p>
    <w:p w:rsidR="00C2250E" w:rsidRDefault="00C2250E">
      <w:pPr>
        <w:pStyle w:val="OGFDefault"/>
        <w:spacing w:after="0"/>
      </w:pPr>
      <w:r>
        <w:t xml:space="preserve">E-mail: </w:t>
      </w:r>
      <w:hyperlink r:id="rId47" w:history="1">
        <w:r>
          <w:rPr>
            <w:rStyle w:val="InternetLink"/>
          </w:rPr>
          <w:t>mmm2a@virginia.edu</w:t>
        </w:r>
      </w:hyperlink>
    </w:p>
    <w:p w:rsidR="00C2250E" w:rsidRDefault="00C2250E">
      <w:pPr>
        <w:pStyle w:val="OGFDefault"/>
      </w:pPr>
    </w:p>
    <w:p w:rsidR="00C2250E" w:rsidRDefault="00C2250E">
      <w:pPr>
        <w:pStyle w:val="OGFHeaderSectionHeader"/>
        <w:tabs>
          <w:tab w:val="left" w:pos="1080"/>
        </w:tabs>
        <w:rPr>
          <w:b/>
          <w:bCs/>
        </w:rPr>
      </w:pPr>
      <w:r>
        <w:rPr>
          <w:b/>
          <w:bCs/>
        </w:rPr>
        <w:t>Glossary</w:t>
      </w:r>
    </w:p>
    <w:p w:rsidR="00C2250E" w:rsidRDefault="00C2250E">
      <w:pPr>
        <w:pStyle w:val="OGFBibliography"/>
      </w:pPr>
      <w:r>
        <w:rPr>
          <w:b/>
          <w:bCs/>
        </w:rPr>
        <w:t>Conceptual Interface</w:t>
      </w:r>
      <w:r>
        <w:rPr>
          <w:b/>
          <w:bCs/>
        </w:rPr>
        <w:tab/>
      </w:r>
      <w:r>
        <w:t>An interface which describes the conceptual behavior of a service but which doesn't necessarily reflect the actual parameters and methods that are being received and sent.</w:t>
      </w:r>
    </w:p>
    <w:p w:rsidR="00C2250E" w:rsidRDefault="00C2250E">
      <w:pPr>
        <w:pStyle w:val="OGFBibliography"/>
      </w:pPr>
    </w:p>
    <w:p w:rsidR="00C2250E" w:rsidRDefault="00C2250E">
      <w:pPr>
        <w:pStyle w:val="OGFHeaderSectionHeader"/>
        <w:tabs>
          <w:tab w:val="left" w:pos="1080"/>
        </w:tabs>
        <w:rPr>
          <w:b/>
          <w:bCs/>
        </w:rPr>
      </w:pPr>
      <w:r>
        <w:rPr>
          <w:b/>
          <w:bCs/>
        </w:rPr>
        <w:t>Intellectual Property Statement</w:t>
      </w:r>
    </w:p>
    <w:p w:rsidR="00C2250E" w:rsidRDefault="00C2250E">
      <w:pPr>
        <w:pStyle w:val="OGFDefault"/>
      </w:pPr>
      <w:r>
        <w:t>The OGF takes no position regarding the validity or scope of any intellectual prope</w:t>
      </w:r>
      <w:r w:rsidR="00957663">
        <w:t xml:space="preserve">rty or other rights that might </w:t>
      </w:r>
      <w:r>
        <w:t>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Default"/>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Default"/>
        <w:rPr>
          <w:b/>
          <w:bCs/>
        </w:rPr>
      </w:pPr>
      <w:r>
        <w:rPr>
          <w:b/>
          <w:bCs/>
        </w:rPr>
        <w:t>Full Copyright Notice</w:t>
      </w:r>
    </w:p>
    <w:p w:rsidR="00C2250E" w:rsidRDefault="00C2250E">
      <w:pPr>
        <w:pStyle w:val="OGFDefault"/>
      </w:pPr>
      <w:r>
        <w:t xml:space="preserve">Copyright © Open Grid Forum </w:t>
      </w:r>
      <w:r w:rsidR="00957663">
        <w:t>(2006-2010</w:t>
      </w:r>
      <w:r>
        <w:t>).  All Rights Reserved.</w:t>
      </w:r>
    </w:p>
    <w:p w:rsidR="00C2250E" w:rsidRDefault="00C2250E">
      <w:pPr>
        <w:pStyle w:val="OGFDefault"/>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Default"/>
      </w:pPr>
      <w:r>
        <w:t>The limited permissions granted above are perpetual and will not be revoked by the OGF or its successors or assigns.</w:t>
      </w:r>
    </w:p>
    <w:p w:rsidR="00C2250E" w:rsidRDefault="00C2250E">
      <w:pPr>
        <w:pStyle w:val="OGFDefault"/>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HeaderSectionHeader"/>
        <w:tabs>
          <w:tab w:val="left" w:pos="1080"/>
        </w:tabs>
        <w:rPr>
          <w:b/>
          <w:bCs/>
        </w:rPr>
      </w:pPr>
      <w:r>
        <w:rPr>
          <w:b/>
          <w:bCs/>
        </w:rPr>
        <w:t>References</w:t>
      </w:r>
    </w:p>
    <w:p w:rsidR="00C2250E" w:rsidRDefault="00C2250E">
      <w:pPr>
        <w:pStyle w:val="OGFBibliography"/>
      </w:pPr>
      <w:r>
        <w:rPr>
          <w:b/>
          <w:bCs/>
        </w:rPr>
        <w:t>[WSRFProfileDoc]</w:t>
      </w:r>
      <w:r>
        <w:rPr>
          <w:b/>
          <w:bCs/>
        </w:rPr>
        <w:tab/>
      </w:r>
      <w:r>
        <w:t xml:space="preserve">I. Foster, T. Maguire, D. Snelling, </w:t>
      </w:r>
      <w:r>
        <w:rPr>
          <w:i/>
          <w:iCs/>
        </w:rPr>
        <w:t>OGSA WSRF Basic Profile 1.0</w:t>
      </w:r>
      <w:r>
        <w:t xml:space="preserve">, </w:t>
      </w:r>
      <w:hyperlink r:id="rId48" w:history="1">
        <w:r>
          <w:rPr>
            <w:rStyle w:val="InternetLink"/>
          </w:rPr>
          <w:t>https://forge.gridforum.org/projects/ogsa-wg/document/draft-ggf-ogsa-wsrf-basic-profile/en/15</w:t>
        </w:r>
      </w:hyperlink>
      <w:r>
        <w:t>, GWS-R (draft-ggf-ogsa-wsrf-basic-profile-021), 6 July 2005.</w:t>
      </w:r>
    </w:p>
    <w:p w:rsidR="00C2250E" w:rsidRDefault="00C2250E">
      <w:pPr>
        <w:pStyle w:val="OGFBibliography"/>
      </w:pPr>
      <w:r>
        <w:rPr>
          <w:b/>
          <w:bCs/>
        </w:rPr>
        <w:t>[RFC2119]</w:t>
      </w:r>
      <w:r>
        <w:tab/>
        <w:t xml:space="preserve">S. Bradner, </w:t>
      </w:r>
      <w:r>
        <w:rPr>
          <w:i/>
          <w:iCs/>
        </w:rPr>
        <w:t>Key words for use in RFCs to Indicate Requirement Levels</w:t>
      </w:r>
      <w:r>
        <w:t xml:space="preserve">, </w:t>
      </w:r>
      <w:hyperlink r:id="rId49" w:history="1">
        <w:r>
          <w:rPr>
            <w:rStyle w:val="InternetLink"/>
          </w:rPr>
          <w:t>http://www.ietf.org/rfc/rfc2991.txt</w:t>
        </w:r>
      </w:hyperlink>
      <w:r>
        <w:t>, IETF RFC 2119, March 1997.</w:t>
      </w:r>
    </w:p>
    <w:p w:rsidR="00C2250E" w:rsidRDefault="00C2250E">
      <w:pPr>
        <w:pStyle w:val="OGFBibliography"/>
        <w:rPr>
          <w:b/>
          <w:bCs/>
        </w:rPr>
      </w:pPr>
      <w:r>
        <w:rPr>
          <w:b/>
          <w:bCs/>
        </w:rPr>
        <w:t>[XML-Infoset]</w:t>
      </w:r>
      <w:r>
        <w:tab/>
      </w:r>
      <w:hyperlink r:id="rId50" w:history="1">
        <w:r>
          <w:rPr>
            <w:rStyle w:val="InternetLink"/>
          </w:rPr>
          <w:t>http://www.w3.org/TR/xml-infoset/</w:t>
        </w:r>
      </w:hyperlink>
    </w:p>
    <w:p w:rsidR="00C2250E" w:rsidRDefault="00C2250E">
      <w:pPr>
        <w:pStyle w:val="OGFBibliography"/>
        <w:rPr>
          <w:b/>
          <w:bCs/>
        </w:rPr>
      </w:pPr>
      <w:r>
        <w:rPr>
          <w:b/>
          <w:bCs/>
        </w:rPr>
        <w:t>[XPATH]</w:t>
      </w:r>
      <w:r>
        <w:tab/>
      </w:r>
      <w:hyperlink r:id="rId51" w:history="1">
        <w:r>
          <w:rPr>
            <w:rStyle w:val="InternetLink"/>
          </w:rPr>
          <w:t>http://www.w3.org/TR/xpath</w:t>
        </w:r>
      </w:hyperlink>
    </w:p>
    <w:p w:rsidR="00C2250E" w:rsidRDefault="00C2250E">
      <w:pPr>
        <w:pStyle w:val="OGFBibliography"/>
        <w:rPr>
          <w:b/>
          <w:bCs/>
        </w:rPr>
      </w:pPr>
      <w:r>
        <w:rPr>
          <w:b/>
          <w:bCs/>
        </w:rPr>
        <w:t>[WS-Addressing]</w:t>
      </w:r>
      <w:r>
        <w:tab/>
        <w:t xml:space="preserve">M. Gudgin, M. Hadley, and T. Rogers (ed.), </w:t>
      </w:r>
      <w:r>
        <w:rPr>
          <w:i/>
          <w:iCs/>
        </w:rPr>
        <w:t>Web Services Addressing 1.0 – Core (WS-Addressing)</w:t>
      </w:r>
      <w:r>
        <w:t xml:space="preserve">, 9 May 2006, </w:t>
      </w:r>
      <w:hyperlink r:id="rId52" w:history="1">
        <w:r>
          <w:rPr>
            <w:rStyle w:val="InternetLink"/>
          </w:rPr>
          <w:t>http://www.w3.org/TR/2006/REC-ws-addr-core-20060509</w:t>
        </w:r>
      </w:hyperlink>
    </w:p>
    <w:p w:rsidR="00957663" w:rsidRDefault="00C2250E">
      <w:pPr>
        <w:pStyle w:val="OGFBibliography"/>
        <w:rPr>
          <w:u w:val="single"/>
        </w:rPr>
      </w:pPr>
      <w:r>
        <w:rPr>
          <w:b/>
          <w:bCs/>
        </w:rPr>
        <w:t>[WS-Enumeration]</w:t>
      </w:r>
      <w:r>
        <w:rPr>
          <w:b/>
          <w:bCs/>
        </w:rPr>
        <w:tab/>
      </w:r>
      <w:hyperlink r:id="rId53" w:history="1">
        <w:r w:rsidR="00957663" w:rsidRPr="0037203B">
          <w:rPr>
            <w:rStyle w:val="Hyperlink"/>
          </w:rPr>
          <w:t>http://www.w3.org/Submission/WS-Enumeration/</w:t>
        </w:r>
      </w:hyperlink>
    </w:p>
    <w:p w:rsidR="00C2250E" w:rsidRPr="00957663" w:rsidRDefault="00957663">
      <w:pPr>
        <w:pStyle w:val="OGFBibliography"/>
        <w:rPr>
          <w:u w:val="single"/>
        </w:rPr>
      </w:pPr>
      <w:r>
        <w:rPr>
          <w:b/>
          <w:bCs/>
        </w:rPr>
        <w:t>[CS-2008-9]</w:t>
      </w:r>
      <w:r>
        <w:rPr>
          <w:b/>
          <w:bCs/>
        </w:rPr>
        <w:tab/>
      </w:r>
      <w:r>
        <w:rPr>
          <w:bCs/>
        </w:rPr>
        <w:t xml:space="preserve">M. Morgan, </w:t>
      </w:r>
      <w:r w:rsidRPr="00957663">
        <w:rPr>
          <w:i/>
        </w:rPr>
        <w:t>WS-Enumeration and OGSA:  A Clash of Cultures</w:t>
      </w:r>
      <w:r>
        <w:rPr>
          <w:i/>
        </w:rPr>
        <w:t>,</w:t>
      </w:r>
      <w:r>
        <w:t xml:space="preserve"> </w:t>
      </w:r>
      <w:hyperlink r:id="rId54" w:history="1">
        <w:r w:rsidRPr="0037203B">
          <w:rPr>
            <w:rStyle w:val="Hyperlink"/>
          </w:rPr>
          <w:t>http://vcgr.cs.virginia.edu/documents/CS-2008-9.pdf</w:t>
        </w:r>
      </w:hyperlink>
      <w:r>
        <w:t>, CS-2008-9, July 2008</w:t>
      </w:r>
    </w:p>
    <w:p w:rsidR="00C2250E" w:rsidRDefault="00C2250E">
      <w:pPr>
        <w:pStyle w:val="OGFBibliography"/>
      </w:pPr>
      <w:r>
        <w:rPr>
          <w:b/>
          <w:bCs/>
        </w:rPr>
        <w:t>[ByteIOSpec]</w:t>
      </w:r>
      <w:r>
        <w:tab/>
        <w:t xml:space="preserve">M. Morgan (ed.), </w:t>
      </w:r>
      <w:r>
        <w:rPr>
          <w:i/>
          <w:iCs/>
        </w:rPr>
        <w:t>ByteIO Specification 1.0</w:t>
      </w:r>
      <w:r>
        <w:t xml:space="preserve">, </w:t>
      </w:r>
      <w:hyperlink r:id="rId55" w:history="1">
        <w:r>
          <w:rPr>
            <w:rStyle w:val="InternetLink"/>
          </w:rPr>
          <w:t>http://www.ggf.org/documents/GFD.88.pdf</w:t>
        </w:r>
      </w:hyperlink>
      <w:r>
        <w:t>, GFD.88, 31 October 2006.</w:t>
      </w:r>
    </w:p>
    <w:p w:rsidR="00C2250E" w:rsidRDefault="00C2250E">
      <w:pPr>
        <w:pStyle w:val="OGFBibliography"/>
      </w:pPr>
      <w:r>
        <w:rPr>
          <w:b/>
          <w:bCs/>
        </w:rPr>
        <w:t>[ByteIOWSRFRend]</w:t>
      </w:r>
      <w:r>
        <w:tab/>
        <w:t xml:space="preserve">M. Morgan (ed.), </w:t>
      </w:r>
      <w:r>
        <w:rPr>
          <w:i/>
          <w:iCs/>
        </w:rPr>
        <w:t>ByteIO OGSA WSRF Basic Profile Rendering 1.0</w:t>
      </w:r>
      <w:r>
        <w:t xml:space="preserve">, </w:t>
      </w:r>
      <w:hyperlink r:id="rId56" w:history="1">
        <w:r>
          <w:rPr>
            <w:rStyle w:val="InternetLink"/>
          </w:rPr>
          <w:t>http://www.ggf.org/documents/GFD.87.pdf</w:t>
        </w:r>
      </w:hyperlink>
      <w:r>
        <w:t>, GFD.87, 31 October 2006.</w:t>
      </w:r>
    </w:p>
    <w:p w:rsidR="00C2250E" w:rsidRDefault="00C2250E">
      <w:pPr>
        <w:pStyle w:val="OGFBibliography"/>
        <w:rPr>
          <w:u w:val="single"/>
        </w:rPr>
      </w:pPr>
      <w:r>
        <w:rPr>
          <w:b/>
          <w:bCs/>
        </w:rPr>
        <w:t>[BES]</w:t>
      </w:r>
      <w:r>
        <w:tab/>
      </w:r>
      <w:r>
        <w:rPr>
          <w:u w:val="single"/>
        </w:rPr>
        <w:t>http://www.ggf.org/documents/GFD.108.pdf</w:t>
      </w:r>
    </w:p>
    <w:p w:rsidR="00C2250E" w:rsidRDefault="00C2250E">
      <w:pPr>
        <w:pStyle w:val="OGFBibliography"/>
        <w:rPr>
          <w:b/>
          <w:bCs/>
        </w:rPr>
      </w:pPr>
      <w:r>
        <w:rPr>
          <w:b/>
          <w:bCs/>
        </w:rPr>
        <w:t>[SOAP1.1]</w:t>
      </w:r>
      <w:r>
        <w:rPr>
          <w:b/>
          <w:bCs/>
        </w:rPr>
        <w:tab/>
      </w:r>
      <w:hyperlink r:id="rId57" w:history="1">
        <w:r>
          <w:rPr>
            <w:rStyle w:val="InternetLink"/>
          </w:rPr>
          <w:t>http://www.w3.org/TR/soap11</w:t>
        </w:r>
      </w:hyperlink>
    </w:p>
    <w:p w:rsidR="00C2250E" w:rsidRDefault="00C2250E">
      <w:pPr>
        <w:pStyle w:val="OGFBibliography"/>
      </w:pPr>
      <w:r>
        <w:rPr>
          <w:b/>
          <w:bCs/>
        </w:rPr>
        <w:t>[RNS]</w:t>
      </w:r>
      <w:r>
        <w:rPr>
          <w:b/>
          <w:bCs/>
        </w:rPr>
        <w:tab/>
      </w:r>
      <w:hyperlink r:id="rId58" w:history="1">
        <w:r>
          <w:rPr>
            <w:rStyle w:val="InternetLink"/>
          </w:rPr>
          <w:t>http://www.ggf.org/documents/GFD.101.pdf</w:t>
        </w:r>
      </w:hyperlink>
    </w:p>
    <w:p w:rsidR="00C2250E" w:rsidRDefault="00C2250E">
      <w:pPr>
        <w:pStyle w:val="OGFAppendixHeader"/>
        <w:pageBreakBefore/>
        <w:tabs>
          <w:tab w:val="clear" w:pos="0"/>
          <w:tab w:val="left" w:pos="1440"/>
        </w:tabs>
      </w:pPr>
      <w:r>
        <w:t>WS-Iterator Schema</w:t>
      </w:r>
    </w:p>
    <w:p w:rsidR="00C2250E" w:rsidRDefault="00C2250E">
      <w:pPr>
        <w:pStyle w:val="OGFWSDLXML"/>
      </w:pPr>
      <w:r>
        <w:t>&lt;?xml version=”1.0” encoding=”UTF-8”?&gt;</w:t>
      </w:r>
    </w:p>
    <w:p w:rsidR="00C2250E" w:rsidRDefault="00C2250E">
      <w:pPr>
        <w:pStyle w:val="OGFWSDLXML"/>
      </w:pPr>
      <w:r>
        <w:t>&lt;!--</w:t>
      </w:r>
    </w:p>
    <w:p w:rsidR="00C2250E" w:rsidRDefault="00C2250E">
      <w:pPr>
        <w:pStyle w:val="OGFWSDLXML"/>
      </w:pPr>
      <w:r>
        <w:t>The OGF takes no position regarding the validity or scope of any intellectual property or other rights that might gbe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WSDLXML"/>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WSDLXML"/>
      </w:pPr>
      <w:r>
        <w:t>Full Copyright Notice</w:t>
      </w:r>
    </w:p>
    <w:p w:rsidR="00C2250E" w:rsidRDefault="00C2250E">
      <w:pPr>
        <w:pStyle w:val="OGFWSDLXML"/>
      </w:pPr>
      <w:r>
        <w:t>Copyright © Open Grid Forum (2006-2008).  All Rights Reserved.</w:t>
      </w:r>
    </w:p>
    <w:p w:rsidR="00C2250E" w:rsidRDefault="00C2250E">
      <w:pPr>
        <w:pStyle w:val="OGFWSDLXML"/>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WSDLXML"/>
      </w:pPr>
      <w:r>
        <w:t>The limited permissions granted above are perpetual and will not be revoked by the OGF or its successors or assigns.</w:t>
      </w:r>
    </w:p>
    <w:p w:rsidR="00C2250E" w:rsidRDefault="00C2250E">
      <w:pPr>
        <w:pStyle w:val="OGFWSDLXML"/>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WSDLXML"/>
      </w:pPr>
      <w:r>
        <w:t xml:space="preserve">--&gt; </w:t>
      </w:r>
    </w:p>
    <w:p w:rsidR="00C2250E" w:rsidRDefault="00C2250E">
      <w:pPr>
        <w:pStyle w:val="OGFWSDLXML"/>
      </w:pPr>
      <w:r>
        <w:t>&lt;xsd:schema</w:t>
      </w:r>
    </w:p>
    <w:p w:rsidR="00C2250E" w:rsidRDefault="00C2250E">
      <w:pPr>
        <w:pStyle w:val="OGFWSDLXML"/>
      </w:pPr>
      <w:r>
        <w:tab/>
        <w:t>xmlns="http://schemas.ogf.org/ws-iterator/2008/06/iterator"</w:t>
      </w:r>
    </w:p>
    <w:p w:rsidR="00C2250E" w:rsidRDefault="00C2250E">
      <w:pPr>
        <w:pStyle w:val="OGFWSDLXML"/>
      </w:pPr>
      <w:r>
        <w:tab/>
        <w:t>xmlns:xsd="http://www.w3.org/2001/XMLSchema"</w:t>
      </w:r>
    </w:p>
    <w:p w:rsidR="00C2250E" w:rsidRDefault="00C2250E">
      <w:pPr>
        <w:pStyle w:val="OGFWSDLXML"/>
      </w:pPr>
      <w:r>
        <w:tab/>
        <w:t>xmlns:iterator="http://schemas.ogf.org/ws-iterator/2008/06/iterator"</w:t>
      </w:r>
    </w:p>
    <w:p w:rsidR="00C2250E" w:rsidRDefault="00C2250E">
      <w:pPr>
        <w:pStyle w:val="OGFWSDLXML"/>
      </w:pPr>
      <w:r>
        <w:tab/>
        <w:t>xmlns:wsbf="http://docs.oasis-open.org/wsrf/bf-2"</w:t>
      </w:r>
    </w:p>
    <w:p w:rsidR="00C2250E" w:rsidRDefault="00C2250E">
      <w:pPr>
        <w:pStyle w:val="OGFWSDLXML"/>
      </w:pPr>
      <w:r>
        <w:tab/>
        <w:t>targetNamespace="http://schemas.ogf.org/ws-iterator/2008/06/iterator"</w:t>
      </w:r>
    </w:p>
    <w:p w:rsidR="00C2250E" w:rsidRDefault="00C2250E">
      <w:pPr>
        <w:pStyle w:val="OGFWSDLXML"/>
      </w:pPr>
      <w:r>
        <w:tab/>
        <w:t>elementFormDefault="qualified"</w:t>
      </w:r>
    </w:p>
    <w:p w:rsidR="00C2250E" w:rsidRDefault="00C2250E">
      <w:pPr>
        <w:pStyle w:val="OGFWSDLXML"/>
      </w:pPr>
      <w:r>
        <w:tab/>
        <w:t>attributeFormDefault="unqualified"&gt;</w:t>
      </w:r>
    </w:p>
    <w:p w:rsidR="00C2250E" w:rsidRDefault="00C2250E">
      <w:pPr>
        <w:pStyle w:val="OGFWSDLXML"/>
      </w:pPr>
    </w:p>
    <w:p w:rsidR="00C2250E" w:rsidRDefault="00C2250E">
      <w:pPr>
        <w:pStyle w:val="OGFWSDLXML"/>
      </w:pPr>
      <w:r>
        <w:tab/>
        <w:t>&lt;xsd:import</w:t>
      </w:r>
    </w:p>
    <w:p w:rsidR="00C2250E" w:rsidRDefault="00C2250E">
      <w:pPr>
        <w:pStyle w:val="OGFWSDLXML"/>
      </w:pPr>
      <w:r>
        <w:tab/>
      </w:r>
      <w:r>
        <w:tab/>
        <w:t>namespace="http://docs.oasis-open.org/wsrf/bf-2"</w:t>
      </w:r>
    </w:p>
    <w:p w:rsidR="00C2250E" w:rsidRDefault="00C2250E">
      <w:pPr>
        <w:pStyle w:val="OGFWSDLXML"/>
      </w:pPr>
      <w:r>
        <w:tab/>
      </w:r>
      <w:r>
        <w:tab/>
        <w:t>schemaLocation="http://docs.oasis-open.org/wsrf/bf-2.xsd"/&gt;</w:t>
      </w:r>
    </w:p>
    <w:p w:rsidR="00C2250E" w:rsidRDefault="00C2250E">
      <w:pPr>
        <w:pStyle w:val="OGFWSDLXML"/>
      </w:pPr>
      <w:r>
        <w:tab/>
      </w:r>
    </w:p>
    <w:p w:rsidR="00C2250E" w:rsidRDefault="00C2250E">
      <w:pPr>
        <w:pStyle w:val="OGFWSDLXML"/>
      </w:pPr>
      <w:r>
        <w:t>&lt;!-- Resource Property Related --&gt;</w:t>
      </w:r>
    </w:p>
    <w:p w:rsidR="00C2250E" w:rsidRDefault="00C2250E">
      <w:pPr>
        <w:pStyle w:val="OGFWSDLXML"/>
      </w:pPr>
      <w:r>
        <w:tab/>
        <w:t>&lt;xsd:element name=”elementCount” type=”xsd:unsignedLong”/&gt;</w:t>
      </w:r>
    </w:p>
    <w:p w:rsidR="00C2250E" w:rsidRDefault="00C2250E">
      <w:pPr>
        <w:pStyle w:val="OGFWSDLXML"/>
      </w:pPr>
      <w:r>
        <w:tab/>
        <w:t>&lt;xsd:element name=”preferredBlockSize” type=”xsd:unsignedInt”/&gt;</w:t>
      </w:r>
    </w:p>
    <w:p w:rsidR="00C2250E" w:rsidRDefault="00C2250E">
      <w:pPr>
        <w:pStyle w:val="OGFWSDLXML"/>
      </w:pPr>
    </w:p>
    <w:p w:rsidR="00C2250E" w:rsidRDefault="00C2250E">
      <w:pPr>
        <w:pStyle w:val="OGFWSDLXML"/>
      </w:pPr>
      <w:r>
        <w:t>&lt;!-- Message Related --&gt;</w:t>
      </w:r>
    </w:p>
    <w:p w:rsidR="00C2250E" w:rsidRDefault="00C2250E">
      <w:pPr>
        <w:pStyle w:val="OGFWSDLXML"/>
      </w:pPr>
      <w:r>
        <w:tab/>
        <w:t>&lt;xsd:complexType name="IterableElementType"&gt;</w:t>
      </w:r>
    </w:p>
    <w:p w:rsidR="00C2250E" w:rsidRDefault="00C2250E">
      <w:pPr>
        <w:pStyle w:val="OGFWSDLXML"/>
      </w:pPr>
      <w:r>
        <w:tab/>
      </w:r>
      <w:r>
        <w:tab/>
        <w:t>&lt;xsd:sequence&gt;</w:t>
      </w:r>
    </w:p>
    <w:p w:rsidR="00C2250E" w:rsidRDefault="00C2250E">
      <w:pPr>
        <w:pStyle w:val="OGFWSDLXML"/>
      </w:pPr>
      <w:r>
        <w:tab/>
      </w:r>
      <w:r>
        <w:tab/>
      </w:r>
      <w:r>
        <w:tab/>
        <w:t>&lt;xsd:any namespace="##other" processContents="lax"</w:t>
      </w:r>
    </w:p>
    <w:p w:rsidR="00C2250E" w:rsidRDefault="00C2250E">
      <w:pPr>
        <w:pStyle w:val="OGFWSDLXML"/>
      </w:pPr>
      <w:r>
        <w:tab/>
      </w:r>
      <w:r>
        <w:tab/>
      </w:r>
      <w:r>
        <w:tab/>
      </w:r>
      <w:r>
        <w:tab/>
        <w:t>minOccurs="0" maxOccurs="unbounded"/&gt;</w:t>
      </w:r>
    </w:p>
    <w:p w:rsidR="00C2250E" w:rsidRDefault="00C2250E">
      <w:pPr>
        <w:pStyle w:val="OGFWSDLXML"/>
      </w:pPr>
      <w:r>
        <w:tab/>
      </w:r>
      <w:r>
        <w:tab/>
        <w:t>&lt;/xsd:sequence&gt;</w:t>
      </w:r>
    </w:p>
    <w:p w:rsidR="00C2250E" w:rsidRDefault="00C2250E">
      <w:pPr>
        <w:pStyle w:val="OGFWSDLXML"/>
      </w:pPr>
      <w:r>
        <w:tab/>
      </w:r>
      <w:r>
        <w:tab/>
        <w:t>&lt;xsd:attribute na</w:t>
      </w:r>
      <w:r w:rsidR="004E6B61">
        <w:t>me="index" type="xsd:unsignedLong</w:t>
      </w:r>
      <w:bookmarkStart w:id="0" w:name="_GoBack"/>
      <w:bookmarkEnd w:id="0"/>
      <w:r>
        <w:t>"</w:t>
      </w:r>
    </w:p>
    <w:p w:rsidR="00C2250E" w:rsidRDefault="00C2250E">
      <w:pPr>
        <w:pStyle w:val="OGFWSDLXML"/>
      </w:pPr>
      <w:r>
        <w:tab/>
      </w:r>
      <w:r>
        <w:tab/>
      </w:r>
      <w:r>
        <w:tab/>
        <w:t>use="required"/&gt;</w:t>
      </w:r>
    </w:p>
    <w:p w:rsidR="00C2250E" w:rsidRDefault="00C2250E">
      <w:pPr>
        <w:pStyle w:val="OGFWSDLXML"/>
      </w:pPr>
      <w:r>
        <w:tab/>
        <w:t>&lt;/xsd:complexType&gt;</w:t>
      </w:r>
    </w:p>
    <w:p w:rsidR="00C2250E" w:rsidRDefault="00C2250E">
      <w:pPr>
        <w:pStyle w:val="OGFWSDLXML"/>
      </w:pPr>
    </w:p>
    <w:p w:rsidR="00C2250E" w:rsidRDefault="00C2250E">
      <w:pPr>
        <w:pStyle w:val="OGFWSDLXML"/>
      </w:pPr>
      <w:r>
        <w:t>&lt;!-- Message Types --&gt;</w:t>
      </w:r>
    </w:p>
    <w:p w:rsidR="00C2250E" w:rsidRDefault="00C2250E">
      <w:pPr>
        <w:pStyle w:val="OGFWSDLXML"/>
      </w:pPr>
      <w:r>
        <w:tab/>
        <w:t>&lt;xsd:complexType name="IterateRequestType"&gt;</w:t>
      </w:r>
    </w:p>
    <w:p w:rsidR="00C2250E" w:rsidRDefault="00C2250E">
      <w:pPr>
        <w:pStyle w:val="OGFWSDLXML"/>
      </w:pPr>
      <w:r>
        <w:tab/>
      </w:r>
      <w:r>
        <w:tab/>
        <w:t>&lt;xsd:sequence&gt;</w:t>
      </w:r>
    </w:p>
    <w:p w:rsidR="00C2250E" w:rsidRDefault="00C2250E">
      <w:pPr>
        <w:pStyle w:val="OGFWSDLXML"/>
      </w:pPr>
      <w:r>
        <w:tab/>
      </w:r>
      <w:r>
        <w:tab/>
      </w:r>
      <w:r>
        <w:tab/>
        <w:t>&lt;xsd:element name="start-offset" type="xsd:unsignedLong"</w:t>
      </w:r>
    </w:p>
    <w:p w:rsidR="00C2250E" w:rsidRDefault="00C2250E">
      <w:pPr>
        <w:pStyle w:val="OGFWSDLXML"/>
      </w:pPr>
      <w:r>
        <w:tab/>
      </w:r>
      <w:r>
        <w:tab/>
      </w:r>
      <w:r>
        <w:tab/>
      </w:r>
      <w:r>
        <w:tab/>
        <w:t>minOccurs="1" maxOccurs="1"/&gt;</w:t>
      </w:r>
    </w:p>
    <w:p w:rsidR="00C2250E" w:rsidRDefault="00C2250E">
      <w:pPr>
        <w:pStyle w:val="OGFWSDLXML"/>
      </w:pPr>
      <w:r>
        <w:tab/>
      </w:r>
      <w:r>
        <w:tab/>
      </w:r>
      <w:r>
        <w:tab/>
        <w:t>&lt;xsd:element name="element-count" type="xsd:unsignedInt"</w:t>
      </w:r>
    </w:p>
    <w:p w:rsidR="00C2250E" w:rsidRDefault="00C2250E">
      <w:pPr>
        <w:pStyle w:val="OGFWSDLXML"/>
      </w:pPr>
      <w:r>
        <w:tab/>
      </w:r>
      <w:r>
        <w:tab/>
      </w:r>
      <w:r>
        <w:tab/>
      </w:r>
      <w:r>
        <w:tab/>
        <w:t>minOccurs="1" maxOccurs="1"/&gt;</w:t>
      </w:r>
    </w:p>
    <w:p w:rsidR="00C2250E" w:rsidRDefault="00C2250E">
      <w:pPr>
        <w:pStyle w:val="OGFWSDLXML"/>
      </w:pPr>
      <w:r>
        <w:tab/>
      </w:r>
      <w:r>
        <w:tab/>
        <w:t>&lt;/xsd:sequence&gt;</w:t>
      </w:r>
    </w:p>
    <w:p w:rsidR="00C2250E" w:rsidRDefault="00C2250E">
      <w:pPr>
        <w:pStyle w:val="OGFWSDLXML"/>
      </w:pPr>
      <w:r>
        <w:tab/>
        <w:t>&lt;/xsd:complexType&gt;</w:t>
      </w:r>
    </w:p>
    <w:p w:rsidR="00C2250E" w:rsidRDefault="00C2250E">
      <w:pPr>
        <w:pStyle w:val="OGFWSDLXML"/>
      </w:pPr>
      <w:r>
        <w:tab/>
        <w:t>&lt;xsd:element name="IterateRequestType" type="iterator:IterateRequestType"/&gt;</w:t>
      </w:r>
    </w:p>
    <w:p w:rsidR="00C2250E" w:rsidRDefault="00C2250E">
      <w:pPr>
        <w:pStyle w:val="OGFWSDLXML"/>
      </w:pPr>
    </w:p>
    <w:p w:rsidR="00C2250E" w:rsidRDefault="00C2250E">
      <w:pPr>
        <w:pStyle w:val="OGFWSDLXML"/>
      </w:pPr>
      <w:r>
        <w:tab/>
        <w:t>&lt;xsd:complexType name="IterateResponseType"&gt;</w:t>
      </w:r>
    </w:p>
    <w:p w:rsidR="00B20E00" w:rsidRDefault="00C2250E">
      <w:pPr>
        <w:pStyle w:val="OGFWSDLXML"/>
      </w:pPr>
      <w:r>
        <w:tab/>
      </w:r>
      <w:r>
        <w:tab/>
        <w:t>&lt;xsd:sequence&gt;</w:t>
      </w:r>
    </w:p>
    <w:p w:rsidR="00B20E00" w:rsidRDefault="00B20E00">
      <w:pPr>
        <w:pStyle w:val="OGFWSDLXML"/>
      </w:pPr>
      <w:r>
        <w:tab/>
      </w:r>
      <w:r>
        <w:tab/>
      </w:r>
      <w:r>
        <w:tab/>
        <w:t>&lt;xsd:element name="iterator-size" type="xsd:unsignedLong”</w:t>
      </w:r>
    </w:p>
    <w:p w:rsidR="00C2250E" w:rsidRDefault="00B20E00">
      <w:pPr>
        <w:pStyle w:val="OGFWSDLXML"/>
      </w:pPr>
      <w:r>
        <w:tab/>
      </w:r>
      <w:r>
        <w:tab/>
      </w:r>
      <w:r>
        <w:tab/>
      </w:r>
      <w:r>
        <w:tab/>
        <w:t>minOccurs=”1” maxOccurs=”1” nillable=”false”/&gt;</w:t>
      </w:r>
    </w:p>
    <w:p w:rsidR="00C2250E" w:rsidRDefault="00C2250E">
      <w:pPr>
        <w:pStyle w:val="OGFWSDLXML"/>
      </w:pPr>
      <w:r>
        <w:tab/>
      </w:r>
      <w:r>
        <w:tab/>
      </w:r>
      <w:r>
        <w:tab/>
        <w:t>&lt;xsd:element name="iterable-element" type="iterator:IterableElementType"</w:t>
      </w:r>
    </w:p>
    <w:p w:rsidR="00C2250E" w:rsidRDefault="00C2250E">
      <w:pPr>
        <w:pStyle w:val="OGFWSDLXML"/>
      </w:pPr>
      <w:r>
        <w:tab/>
      </w:r>
      <w:r>
        <w:tab/>
      </w:r>
      <w:r>
        <w:tab/>
      </w:r>
      <w:r>
        <w:tab/>
        <w:t>minOccurs="0" maxOccurs="unbounded"/&gt;</w:t>
      </w:r>
    </w:p>
    <w:p w:rsidR="00C2250E" w:rsidRDefault="00C2250E">
      <w:pPr>
        <w:pStyle w:val="OGFWSDLXML"/>
      </w:pPr>
      <w:r>
        <w:tab/>
      </w:r>
      <w:r>
        <w:tab/>
        <w:t>&lt;/xsd:sequence&gt;</w:t>
      </w:r>
    </w:p>
    <w:p w:rsidR="00C2250E" w:rsidRDefault="00C2250E">
      <w:pPr>
        <w:pStyle w:val="OGFWSDLXML"/>
      </w:pPr>
      <w:r>
        <w:tab/>
        <w:t>&lt;/xsd:complexType&gt;</w:t>
      </w:r>
    </w:p>
    <w:p w:rsidR="00C2250E" w:rsidRDefault="00C2250E">
      <w:pPr>
        <w:pStyle w:val="OGFWSDLXML"/>
      </w:pPr>
      <w:r>
        <w:tab/>
        <w:t>&lt;xsd:element name="IterateResponseType"</w:t>
      </w:r>
    </w:p>
    <w:p w:rsidR="00C2250E" w:rsidRDefault="00C2250E">
      <w:pPr>
        <w:pStyle w:val="OGFWSDLXML"/>
      </w:pPr>
      <w:r>
        <w:tab/>
      </w:r>
      <w:r>
        <w:tab/>
        <w:t>type="iterator:IterateResponseType"/&gt;</w:t>
      </w:r>
    </w:p>
    <w:p w:rsidR="00C2250E" w:rsidRDefault="00C2250E">
      <w:pPr>
        <w:pStyle w:val="OGFWSDLXML"/>
      </w:pPr>
      <w:r>
        <w:t>&lt;/xsd:schema&gt;</w:t>
      </w:r>
    </w:p>
    <w:p w:rsidR="00C2250E" w:rsidRDefault="00C2250E">
      <w:pPr>
        <w:pStyle w:val="OGFAppendixHeader"/>
        <w:pageBreakBefore/>
        <w:tabs>
          <w:tab w:val="clear" w:pos="0"/>
          <w:tab w:val="left" w:pos="1440"/>
        </w:tabs>
      </w:pPr>
      <w:r>
        <w:t>WS-Iterator WSDL</w:t>
      </w:r>
    </w:p>
    <w:p w:rsidR="00C2250E" w:rsidRDefault="00C2250E">
      <w:pPr>
        <w:pStyle w:val="OGFWSDLXML"/>
        <w:rPr>
          <w:rFonts w:eastAsia="Liberation Serif" w:cs="Liberation Serif"/>
          <w:lang w:bidi="en-US"/>
        </w:rPr>
      </w:pPr>
      <w:r>
        <w:rPr>
          <w:rFonts w:eastAsia="Liberation Serif" w:cs="Liberation Serif"/>
          <w:lang w:bidi="en-US"/>
        </w:rPr>
        <w:t>&lt;?xml version="1.0" encoding="UTF-8"?&gt;</w:t>
      </w:r>
    </w:p>
    <w:p w:rsidR="00C2250E" w:rsidRDefault="00C2250E">
      <w:pPr>
        <w:pStyle w:val="OGFWSDLXML"/>
      </w:pPr>
      <w:r>
        <w:t>&lt;!--</w:t>
      </w:r>
    </w:p>
    <w:p w:rsidR="00C2250E" w:rsidRDefault="00C2250E">
      <w:pPr>
        <w:pStyle w:val="OGFWSDLXML"/>
      </w:pPr>
      <w:r>
        <w:t>The OGF takes no position regarding the validity or scope of any intellectual property or other rights that might gbe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WSDLXML"/>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WSDLXML"/>
      </w:pPr>
      <w:r>
        <w:t>Full Copyright Notice</w:t>
      </w:r>
    </w:p>
    <w:p w:rsidR="00C2250E" w:rsidRDefault="00C2250E">
      <w:pPr>
        <w:pStyle w:val="OGFWSDLXML"/>
      </w:pPr>
      <w:r>
        <w:t>Copyright © Open Grid Forum (2006-2008).  All Rights Reserved.</w:t>
      </w:r>
    </w:p>
    <w:p w:rsidR="00C2250E" w:rsidRDefault="00C2250E">
      <w:pPr>
        <w:pStyle w:val="OGFWSDLXML"/>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WSDLXML"/>
      </w:pPr>
      <w:r>
        <w:t>The limited permissions granted above are perpetual and will not be revoked by the OGF or its successors or assigns.</w:t>
      </w:r>
    </w:p>
    <w:p w:rsidR="00C2250E" w:rsidRDefault="00C2250E">
      <w:pPr>
        <w:pStyle w:val="OGFWSDLXML"/>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WSDLXML"/>
        <w:rPr>
          <w:rFonts w:eastAsia="Liberation Serif" w:cs="Liberation Serif"/>
          <w:lang w:bidi="en-US"/>
        </w:rPr>
      </w:pPr>
      <w:r>
        <w:rPr>
          <w:rFonts w:eastAsia="Liberation Serif" w:cs="Liberation Serif"/>
          <w:lang w:bidi="en-US"/>
        </w:rPr>
        <w:t xml:space="preserve">--&gt; </w:t>
      </w:r>
    </w:p>
    <w:p w:rsidR="00C2250E" w:rsidRDefault="00C2250E">
      <w:pPr>
        <w:pStyle w:val="OGFWSDLXML"/>
        <w:rPr>
          <w:rFonts w:eastAsia="Liberation Serif" w:cs="Liberation Serif"/>
          <w:lang w:bidi="en-US"/>
        </w:rPr>
      </w:pPr>
      <w:r>
        <w:rPr>
          <w:rFonts w:eastAsia="Liberation Serif" w:cs="Liberation Serif"/>
          <w:lang w:bidi="en-US"/>
        </w:rPr>
        <w:t>&lt;wsdl:definitions</w:t>
      </w:r>
    </w:p>
    <w:p w:rsidR="00C2250E" w:rsidRDefault="00C2250E">
      <w:pPr>
        <w:pStyle w:val="OGFWSDLXML"/>
        <w:rPr>
          <w:rFonts w:eastAsia="Liberation Serif" w:cs="Liberation Serif"/>
          <w:lang w:bidi="en-US"/>
        </w:rPr>
      </w:pPr>
      <w:r>
        <w:rPr>
          <w:rFonts w:eastAsia="Liberation Serif" w:cs="Liberation Serif"/>
          <w:lang w:bidi="en-US"/>
        </w:rPr>
        <w:tab/>
        <w:t>name="WSIterator"</w:t>
      </w:r>
    </w:p>
    <w:p w:rsidR="00C2250E" w:rsidRDefault="00C2250E">
      <w:pPr>
        <w:pStyle w:val="OGFWSDLXML"/>
        <w:rPr>
          <w:rFonts w:eastAsia="Liberation Serif" w:cs="Liberation Serif"/>
          <w:lang w:bidi="en-US"/>
        </w:rPr>
      </w:pPr>
      <w:r>
        <w:rPr>
          <w:rFonts w:eastAsia="Liberation Serif" w:cs="Liberation Serif"/>
          <w:lang w:bidi="en-US"/>
        </w:rPr>
        <w:tab/>
        <w:t>xmlns="http://schemas.ogf.org/ws-iterator/2008/06/iterator"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t>xmlns:xsd="http://www.w3.org/2001/XMLSchema"</w:t>
      </w:r>
    </w:p>
    <w:p w:rsidR="00C2250E" w:rsidRDefault="00C2250E">
      <w:pPr>
        <w:pStyle w:val="OGFWSDLXML"/>
        <w:rPr>
          <w:rFonts w:eastAsia="Liberation Serif" w:cs="Liberation Serif"/>
          <w:lang w:bidi="en-US"/>
        </w:rPr>
      </w:pPr>
      <w:r>
        <w:rPr>
          <w:rFonts w:eastAsia="Liberation Serif" w:cs="Liberation Serif"/>
          <w:lang w:bidi="en-US"/>
        </w:rPr>
        <w:tab/>
        <w:t>xmlns:iterator="http://schemas.ogf.org/ws-iterator/2008/06/iterator"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t>xmlns:wsbf="http://docs.oasis-open.org/wsrf/bf-2"</w:t>
      </w:r>
    </w:p>
    <w:p w:rsidR="00C2250E" w:rsidRDefault="00C2250E">
      <w:pPr>
        <w:pStyle w:val="OGFWSDLXML"/>
        <w:rPr>
          <w:rFonts w:eastAsia="Liberation Serif" w:cs="Liberation Serif"/>
          <w:lang w:bidi="en-US"/>
        </w:rPr>
      </w:pPr>
      <w:r>
        <w:rPr>
          <w:rFonts w:eastAsia="Liberation Serif" w:cs="Liberation Serif"/>
          <w:lang w:bidi="en-US"/>
        </w:rPr>
        <w:tab/>
        <w:t>xmlns:soap="http://schemas.xmlsoap.org/wsdl/soap/"</w:t>
      </w:r>
    </w:p>
    <w:p w:rsidR="00C2250E" w:rsidRDefault="00C2250E">
      <w:pPr>
        <w:pStyle w:val="OGFWSDLXML"/>
        <w:rPr>
          <w:rFonts w:eastAsia="Liberation Serif" w:cs="Liberation Serif"/>
          <w:lang w:bidi="en-US"/>
        </w:rPr>
      </w:pPr>
      <w:r>
        <w:rPr>
          <w:rFonts w:eastAsia="Liberation Serif" w:cs="Liberation Serif"/>
          <w:lang w:bidi="en-US"/>
        </w:rPr>
        <w:tab/>
        <w:t>xmlns:genii-common="http://vcgr.cs.virginia.edu/genii/2006/12/common"</w:t>
      </w:r>
    </w:p>
    <w:p w:rsidR="00C2250E" w:rsidRDefault="00C2250E">
      <w:pPr>
        <w:pStyle w:val="OGFWSDLXML"/>
        <w:rPr>
          <w:lang w:bidi="en-US"/>
        </w:rPr>
      </w:pPr>
      <w:r>
        <w:rPr>
          <w:rFonts w:eastAsia="Liberation Serif" w:cs="Liberation Serif"/>
          <w:lang w:bidi="en-US"/>
        </w:rPr>
        <w:tab/>
        <w:t>xmlns:rpw-2</w:t>
      </w:r>
      <w:r>
        <w:rPr>
          <w:lang w:bidi="en-US"/>
        </w:rPr>
        <w:t>="http://docs.oasis-open.org/wsrf/rpw-2"</w:t>
      </w:r>
    </w:p>
    <w:p w:rsidR="00C2250E" w:rsidRDefault="00C2250E">
      <w:pPr>
        <w:pStyle w:val="OGFWSDLXML"/>
        <w:rPr>
          <w:lang w:bidi="en-US"/>
        </w:rPr>
      </w:pPr>
      <w:r>
        <w:rPr>
          <w:lang w:bidi="en-US"/>
        </w:rPr>
        <w:t xml:space="preserve">   </w:t>
      </w:r>
      <w:r>
        <w:rPr>
          <w:lang w:bidi="en-US"/>
        </w:rPr>
        <w:tab/>
        <w:t>xmlns:rw-2="http://docs.oasis-open.org/wsrf/rw-2"</w:t>
      </w:r>
    </w:p>
    <w:p w:rsidR="00C2250E" w:rsidRDefault="00C2250E">
      <w:pPr>
        <w:pStyle w:val="OGFWSDLXML"/>
        <w:rPr>
          <w:lang w:bidi="en-US"/>
        </w:rPr>
      </w:pPr>
      <w:r>
        <w:rPr>
          <w:lang w:bidi="en-US"/>
        </w:rPr>
        <w:tab/>
        <w:t>xmlns:wsrp=”http://docs.oasis-open.org/wsrf/rp-2”</w:t>
      </w:r>
    </w:p>
    <w:p w:rsidR="00C2250E" w:rsidRDefault="00C2250E">
      <w:pPr>
        <w:pStyle w:val="OGFWSDLXML"/>
        <w:rPr>
          <w:rFonts w:eastAsia="Liberation Serif" w:cs="Liberation Serif"/>
          <w:lang w:bidi="en-US"/>
        </w:rPr>
      </w:pPr>
      <w:r>
        <w:rPr>
          <w:rFonts w:eastAsia="Liberation Serif" w:cs="Liberation Serif"/>
          <w:lang w:bidi="en-US"/>
        </w:rPr>
        <w:tab/>
        <w:t>xmlns:wsrpw=”http://docs.oasis-open.org/wsrf/rpw-2”</w:t>
      </w:r>
    </w:p>
    <w:p w:rsidR="00C2250E" w:rsidRDefault="00C2250E">
      <w:pPr>
        <w:pStyle w:val="OGFWSDLXML"/>
        <w:rPr>
          <w:rFonts w:eastAsia="Liberation Serif" w:cs="Liberation Serif"/>
          <w:lang w:bidi="en-US"/>
        </w:rPr>
      </w:pPr>
      <w:r>
        <w:rPr>
          <w:rFonts w:eastAsia="Liberation Serif" w:cs="Liberation Serif"/>
          <w:lang w:bidi="en-US"/>
        </w:rPr>
        <w:tab/>
        <w:t>xmlns:wsrf-r="http://docs.oasis-open.org/wsrf/r-2"</w:t>
      </w:r>
    </w:p>
    <w:p w:rsidR="00C2250E" w:rsidRDefault="00C2250E">
      <w:pPr>
        <w:pStyle w:val="OGFWSDLXML"/>
        <w:rPr>
          <w:rFonts w:eastAsia="Liberation Serif" w:cs="Liberation Serif"/>
          <w:lang w:bidi="en-US"/>
        </w:rPr>
      </w:pPr>
      <w:r>
        <w:rPr>
          <w:rFonts w:eastAsia="Liberation Serif" w:cs="Liberation Serif"/>
          <w:lang w:bidi="en-US"/>
        </w:rPr>
        <w:tab/>
        <w:t xml:space="preserve">xmlns:wsrf-rw="http://docs.oasis-open.org/wsrf/rw-2" </w:t>
      </w:r>
    </w:p>
    <w:p w:rsidR="00C2250E" w:rsidRDefault="00C2250E">
      <w:pPr>
        <w:pStyle w:val="OGFWSDLXML"/>
        <w:rPr>
          <w:rFonts w:eastAsia="Liberation Serif" w:cs="Liberation Serif"/>
          <w:lang w:bidi="en-US"/>
        </w:rPr>
      </w:pPr>
      <w:r>
        <w:rPr>
          <w:rFonts w:eastAsia="Liberation Serif" w:cs="Liberation Serif"/>
          <w:lang w:bidi="en-US"/>
        </w:rPr>
        <w:tab/>
        <w:t>xmlns:wsdl="http://schemas.xmlsoap.org/wsdl/"</w:t>
      </w:r>
    </w:p>
    <w:p w:rsidR="00C2250E" w:rsidRDefault="00C2250E">
      <w:pPr>
        <w:pStyle w:val="OGFWSDLXML"/>
        <w:rPr>
          <w:rFonts w:eastAsia="Liberation Serif" w:cs="Liberation Serif"/>
          <w:lang w:bidi="en-US"/>
        </w:rPr>
      </w:pPr>
      <w:r>
        <w:rPr>
          <w:rFonts w:eastAsia="Liberation Serif" w:cs="Liberation Serif"/>
          <w:lang w:bidi="en-US"/>
        </w:rPr>
        <w:tab/>
        <w:t>targetNamespace="http://schemas.ogf.org/ws-iterator/2008/06/iterator"&gt;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namespace="http://docs.oasis-open.org/wsrf/rpw-2"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location="http://docs.oasis-open.org/wsrf/rpw-2.wsdl"/&gt;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namespace="http://docs.oasis-open.org/wsrf/rlw-2"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location="http://docs.oasis-open.org/wsrf/rlw-2.wsdl"/&gt;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&lt;wsdl:types&gt;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&lt;xsd:schema</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xmlns:xsd="http://www.w3.org/2001/XMLSchema"</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attributeFormDefault="unqualified"</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elementFormDefault="qualified"</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targetNamespace="http://schemas.ogf.org/ws-iterator/2008/06/iterator"&gt;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namespace="http://schemas.ogf.org/ws-iterator/2008/06/iterator"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schemaLocation="./iterator.xsd"/&gt;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&lt;xsd:import</w:t>
      </w:r>
    </w:p>
    <w:p w:rsidR="00C2250E" w:rsidRDefault="00C2250E">
      <w:pPr>
        <w:pStyle w:val="OGFWSDLXML"/>
        <w:rPr>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namespace</w:t>
      </w:r>
      <w:r>
        <w:rPr>
          <w:lang w:bidi="en-US"/>
        </w:rPr>
        <w:t>=”http://docs.oasis-open.org/wsrf/bf-2”</w:t>
      </w:r>
    </w:p>
    <w:p w:rsidR="00C2250E" w:rsidRDefault="00C2250E">
      <w:pPr>
        <w:pStyle w:val="OGFWSDLXML"/>
        <w:rPr>
          <w:lang w:bidi="en-US"/>
        </w:rPr>
      </w:pPr>
      <w:r>
        <w:rPr>
          <w:lang w:bidi="en-US"/>
        </w:rPr>
        <w:tab/>
      </w:r>
      <w:r>
        <w:rPr>
          <w:lang w:bidi="en-US"/>
        </w:rPr>
        <w:tab/>
      </w:r>
      <w:r>
        <w:rPr>
          <w:lang w:bidi="en-US"/>
        </w:rPr>
        <w:tab/>
      </w:r>
      <w:r>
        <w:rPr>
          <w:lang w:bidi="en-US"/>
        </w:rPr>
        <w:tab/>
        <w:t>schemaLocation=”http://docs.oasis-open.org/wsrf/bf-2.xsd”/&gt;</w:t>
      </w:r>
    </w:p>
    <w:p w:rsidR="00C2250E" w:rsidRDefault="00C2250E">
      <w:pPr>
        <w:pStyle w:val="OGFWSDLXML"/>
        <w:rPr>
          <w:lang w:bidi="en-US"/>
        </w:rPr>
      </w:pPr>
    </w:p>
    <w:p w:rsidR="00C2250E" w:rsidRDefault="00C2250E">
      <w:pPr>
        <w:pStyle w:val="OGFWSDLXML"/>
        <w:rPr>
          <w:lang w:bidi="en-US"/>
        </w:rPr>
      </w:pPr>
      <w:r>
        <w:rPr>
          <w:lang w:bidi="en-US"/>
        </w:rPr>
        <w:tab/>
      </w:r>
      <w:r>
        <w:rPr>
          <w:lang w:bidi="en-US"/>
        </w:rPr>
        <w:tab/>
      </w:r>
      <w:r>
        <w:rPr>
          <w:lang w:bidi="en-US"/>
        </w:rPr>
        <w:tab/>
        <w:t>&lt;xsd:import</w:t>
      </w:r>
    </w:p>
    <w:p w:rsidR="00C2250E" w:rsidRDefault="00C2250E">
      <w:pPr>
        <w:pStyle w:val="OGFWSDLXML"/>
        <w:rPr>
          <w:lang w:bidi="en-US"/>
        </w:rPr>
      </w:pPr>
      <w:r>
        <w:rPr>
          <w:lang w:bidi="en-US"/>
        </w:rPr>
        <w:tab/>
      </w:r>
      <w:r>
        <w:rPr>
          <w:lang w:bidi="en-US"/>
        </w:rPr>
        <w:tab/>
      </w:r>
      <w:r>
        <w:rPr>
          <w:lang w:bidi="en-US"/>
        </w:rPr>
        <w:tab/>
      </w:r>
      <w:r>
        <w:rPr>
          <w:lang w:bidi="en-US"/>
        </w:rPr>
        <w:tab/>
        <w:t>namespace=”http://docs.oasis-open.org/wsrf/rp-2”</w:t>
      </w:r>
    </w:p>
    <w:p w:rsidR="00C2250E" w:rsidRDefault="00C2250E">
      <w:pPr>
        <w:pStyle w:val="OGFWSDLXML"/>
        <w:rPr>
          <w:lang w:bidi="en-US"/>
        </w:rPr>
      </w:pPr>
      <w:r>
        <w:rPr>
          <w:lang w:bidi="en-US"/>
        </w:rPr>
        <w:tab/>
      </w:r>
      <w:r>
        <w:rPr>
          <w:lang w:bidi="en-US"/>
        </w:rPr>
        <w:tab/>
      </w:r>
      <w:r>
        <w:rPr>
          <w:lang w:bidi="en-US"/>
        </w:rPr>
        <w:tab/>
      </w:r>
      <w:r>
        <w:rPr>
          <w:lang w:bidi="en-US"/>
        </w:rPr>
        <w:tab/>
        <w:t>schemaLocation=”http://docs.oasis-open.org/wsrf/rp-2.xsd”/&gt;</w:t>
      </w:r>
    </w:p>
    <w:p w:rsidR="00C2250E" w:rsidRDefault="00C2250E">
      <w:pPr>
        <w:pStyle w:val="OGFWSDLXML"/>
        <w:rPr>
          <w:lang w:bidi="en-US"/>
        </w:rPr>
      </w:pPr>
    </w:p>
    <w:p w:rsidR="00C2250E" w:rsidRDefault="00C2250E">
      <w:pPr>
        <w:pStyle w:val="OGFWSDLXML"/>
        <w:rPr>
          <w:lang w:bidi="en-US"/>
        </w:rPr>
      </w:pPr>
      <w:r>
        <w:rPr>
          <w:lang w:bidi="en-US"/>
        </w:rPr>
        <w:tab/>
      </w:r>
      <w:r>
        <w:rPr>
          <w:lang w:bidi="en-US"/>
        </w:rPr>
        <w:tab/>
      </w:r>
      <w:r>
        <w:rPr>
          <w:lang w:bidi="en-US"/>
        </w:rPr>
        <w:tab/>
        <w:t>&lt;xsd:import</w:t>
      </w:r>
    </w:p>
    <w:p w:rsidR="00C2250E" w:rsidRDefault="00C2250E">
      <w:pPr>
        <w:pStyle w:val="OGFWSDLXML"/>
        <w:rPr>
          <w:lang w:bidi="en-US"/>
        </w:rPr>
      </w:pPr>
      <w:r>
        <w:rPr>
          <w:lang w:bidi="en-US"/>
        </w:rPr>
        <w:tab/>
      </w:r>
      <w:r>
        <w:rPr>
          <w:lang w:bidi="en-US"/>
        </w:rPr>
        <w:tab/>
      </w:r>
      <w:r>
        <w:rPr>
          <w:lang w:bidi="en-US"/>
        </w:rPr>
        <w:tab/>
      </w:r>
      <w:r>
        <w:rPr>
          <w:lang w:bidi="en-US"/>
        </w:rPr>
        <w:tab/>
        <w:t>namespace=”http://docs.oasis-open.org/wsrf/rl-2”</w:t>
      </w:r>
    </w:p>
    <w:p w:rsidR="00C2250E" w:rsidRDefault="00C2250E" w:rsidP="00C2250E">
      <w:pPr>
        <w:pStyle w:val="OGFWSDLXML"/>
        <w:rPr>
          <w:lang w:bidi="en-US"/>
        </w:rPr>
      </w:pPr>
      <w:r>
        <w:rPr>
          <w:lang w:bidi="en-US"/>
        </w:rPr>
        <w:tab/>
      </w:r>
      <w:r>
        <w:rPr>
          <w:lang w:bidi="en-US"/>
        </w:rPr>
        <w:tab/>
      </w:r>
      <w:r>
        <w:rPr>
          <w:lang w:bidi="en-US"/>
        </w:rPr>
        <w:tab/>
      </w:r>
      <w:r>
        <w:rPr>
          <w:lang w:bidi="en-US"/>
        </w:rPr>
        <w:tab/>
        <w:t>schemaLocation=”http://docs.oasis-open.org/wsrf/rl-2.xsd”/&gt;</w:t>
      </w:r>
    </w:p>
    <w:p w:rsidR="00C2250E" w:rsidRDefault="00C2250E" w:rsidP="00C2250E">
      <w:pPr>
        <w:pStyle w:val="OGFWSDLXML"/>
        <w:rPr>
          <w:lang w:bidi="en-US"/>
        </w:rPr>
      </w:pPr>
      <w:r>
        <w:rPr>
          <w:lang w:bidi="en-US"/>
        </w:rPr>
        <w:t xml:space="preserve"> </w:t>
      </w:r>
    </w:p>
    <w:p w:rsidR="00C2250E" w:rsidRDefault="00C2250E">
      <w:pPr>
        <w:pStyle w:val="OGFWSDLXML"/>
        <w:rPr>
          <w:lang w:bidi="en-US"/>
        </w:rPr>
      </w:pPr>
      <w:r>
        <w:rPr>
          <w:lang w:bidi="en-US"/>
        </w:rPr>
        <w:t>&lt;!-- == Resource Property Related === --&gt;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name=”WSIteratorRP”&gt;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&lt;xsd:complexType&gt;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&lt;xsd:sequence&gt;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&lt;xsd:any namespace=”##other” minOccurs=”0”</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maxOccurs=”unbounded”/&gt;</w:t>
      </w:r>
    </w:p>
    <w:p w:rsidR="00C2250E" w:rsidRDefault="00C2250E" w:rsidP="00C2250E">
      <w:pPr>
        <w:pStyle w:val="OGFWSDLXML"/>
        <w:ind w:firstLine="709"/>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ref=”iterator:elementCount”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minOccurs=”1” maxOccurs=”1”/&gt;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ref=”iterator:preferredBlockSize”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minOccurs=”0” maxOccurs=”1”/&gt;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&lt;/xsd:sequence&gt;</w:t>
      </w:r>
    </w:p>
    <w:p w:rsidR="00C2250E" w:rsidRDefault="00C2250E" w:rsidP="00C2250E">
      <w:pPr>
        <w:pStyle w:val="OGFWSDLXML"/>
        <w:ind w:firstLine="709"/>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&lt;/xsd:complexType&gt;</w:t>
      </w:r>
    </w:p>
    <w:p w:rsidR="00C2250E" w:rsidRPr="00190C71" w:rsidRDefault="00C2250E" w:rsidP="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&lt;/xsd:element&gt;</w:t>
      </w:r>
    </w:p>
    <w:p w:rsidR="00C2250E" w:rsidRPr="00190C71" w:rsidRDefault="00C2250E">
      <w:pPr>
        <w:pStyle w:val="OGFWSDLXML"/>
        <w:rPr>
          <w:lang w:bidi="en-US"/>
        </w:rPr>
      </w:pPr>
      <w:r>
        <w:rPr>
          <w:lang w:bidi="en-US"/>
        </w:rPr>
        <w:tab/>
      </w:r>
      <w:r>
        <w:rPr>
          <w:lang w:bidi="en-US"/>
        </w:rPr>
        <w:tab/>
        <w:t>&lt;/xsd:schema&gt;</w:t>
      </w:r>
    </w:p>
    <w:p w:rsidR="00C2250E" w:rsidRDefault="00C2250E">
      <w:pPr>
        <w:pStyle w:val="OGFWSDLXML"/>
        <w:rPr>
          <w:rFonts w:eastAsia="Liberation Serif" w:cs="Liberation Serif"/>
          <w:lang w:bidi="en-US"/>
        </w:rPr>
      </w:pPr>
      <w:r>
        <w:rPr>
          <w:rFonts w:eastAsia="Liberation Serif" w:cs="Liberation Serif"/>
          <w:lang w:bidi="en-US"/>
        </w:rPr>
        <w:tab/>
        <w:t>&lt;/wsdl:types&gt;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&lt;wsdl:message name="IterateRequest"&gt;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&lt;wsdl:part name="IterateRequest"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element="iterator:IterateRequestType"/&gt;</w:t>
      </w:r>
    </w:p>
    <w:p w:rsidR="00C2250E" w:rsidRDefault="00C2250E">
      <w:pPr>
        <w:pStyle w:val="OGFWSDLXML"/>
        <w:rPr>
          <w:rFonts w:eastAsia="Liberation Serif" w:cs="Liberation Serif"/>
          <w:lang w:bidi="en-US"/>
        </w:rPr>
      </w:pPr>
      <w:r>
        <w:rPr>
          <w:rFonts w:eastAsia="Liberation Serif" w:cs="Liberation Serif"/>
          <w:lang w:bidi="en-US"/>
        </w:rPr>
        <w:tab/>
        <w:t>&lt;/wsdl:message&gt;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&lt;wsdl:message name="IterateResponse"&gt;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&lt;wsdl:part name="IterateResponse"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element="iterator:IterateResponseType"/&gt;</w:t>
      </w:r>
    </w:p>
    <w:p w:rsidR="00C2250E" w:rsidRDefault="00C2250E">
      <w:pPr>
        <w:pStyle w:val="OGFWSDLXML"/>
        <w:rPr>
          <w:rFonts w:eastAsia="Liberation Serif" w:cs="Liberation Serif"/>
          <w:lang w:bidi="en-US"/>
        </w:rPr>
      </w:pPr>
      <w:r>
        <w:rPr>
          <w:rFonts w:eastAsia="Liberation Serif" w:cs="Liberation Serif"/>
          <w:lang w:bidi="en-US"/>
        </w:rPr>
        <w:tab/>
        <w:t>&lt;/wsdl:message&gt;</w:t>
      </w:r>
    </w:p>
    <w:p w:rsidR="00C2250E" w:rsidRDefault="00C2250E">
      <w:pPr>
        <w:pStyle w:val="OGFWSDLXML"/>
        <w:rPr>
          <w:rFonts w:eastAsia="Liberation Serif" w:cs="Liberation Serif"/>
          <w:lang w:bidi="en-US"/>
        </w:rPr>
      </w:pPr>
      <w:r>
        <w:rPr>
          <w:rFonts w:eastAsia="Liberation Serif" w:cs="Liberation Serif"/>
          <w:lang w:bidi="en-US"/>
        </w:rPr>
        <w:tab/>
      </w:r>
    </w:p>
    <w:p w:rsidR="00C2250E" w:rsidRDefault="00C2250E">
      <w:pPr>
        <w:pStyle w:val="OGFWSDLXML"/>
        <w:rPr>
          <w:rFonts w:eastAsia="Liberation Serif" w:cs="Liberation Serif"/>
          <w:lang w:bidi="en-US"/>
        </w:rPr>
      </w:pPr>
      <w:r>
        <w:rPr>
          <w:rFonts w:eastAsia="Liberation Serif" w:cs="Liberation Serif"/>
          <w:lang w:bidi="en-US"/>
        </w:rPr>
        <w:tab/>
        <w:t>&lt;wsdl:portType name="WSIteratorPortType"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wsrp:ResourceProperties=”iterator:WSIteratorRP”&gt;</w:t>
      </w:r>
    </w:p>
    <w:p w:rsidR="00C2250E" w:rsidRDefault="00C2250E">
      <w:pPr>
        <w:pStyle w:val="OGFWSDLXML"/>
        <w:rPr>
          <w:rFonts w:eastAsia="Liberation Serif" w:cs="Liberation Serif"/>
          <w:lang w:bidi="en-US"/>
        </w:rPr>
      </w:pPr>
    </w:p>
    <w:p w:rsidR="00C2250E" w:rsidRPr="00190C71" w:rsidRDefault="00C2250E">
      <w:pPr>
        <w:pStyle w:val="OGFWSDLXML"/>
      </w:pPr>
      <w:r>
        <w:t>&lt;!-- Strictly speaking one would insert here operations that were being “imported” from other port types (specifically, those required by the OGSA WSRF Base Profile 1.0).  However, doing so would tremdously bloat and obfuscate the material relevant to this document and as such I merely introduce via comments the other port types that should be added.  There are a few mechanisms for doing this such as Globus’ wsdlpp:extends element and the Genesis II genii-ext:extend element.  However, since neither of these mechanisms is standard and each grid provider currently has its own methods for accomplishing this, we resort simply to comments here. --&gt;</w:t>
      </w:r>
    </w:p>
    <w:p w:rsidR="00C2250E" w:rsidRDefault="00C2250E">
      <w:pPr>
        <w:pStyle w:val="OGFWSDLXML"/>
        <w:rPr>
          <w:rFonts w:eastAsia="Liberation Serif" w:cs="Liberation Serif"/>
          <w:lang w:bidi="en-US"/>
        </w:rPr>
      </w:pPr>
      <w:r>
        <w:rPr>
          <w:rFonts w:eastAsia="Liberation Serif" w:cs="Liberation Serif"/>
          <w:lang w:bidi="en-US"/>
        </w:rPr>
        <w:t>&lt;!-- extends wsrpw:ResourceProperties--&gt;</w:t>
      </w:r>
    </w:p>
    <w:p w:rsidR="00C2250E" w:rsidRDefault="00C2250E">
      <w:pPr>
        <w:pStyle w:val="OGFWSDLXML"/>
        <w:rPr>
          <w:rFonts w:eastAsia="Liberation Serif" w:cs="Liberation Serif"/>
          <w:lang w:bidi="en-US"/>
        </w:rPr>
      </w:pPr>
      <w:r>
        <w:rPr>
          <w:rFonts w:eastAsia="Liberation Serif" w:cs="Liberation Serif"/>
          <w:lang w:bidi="en-US"/>
        </w:rPr>
        <w:t>&lt;!-- extends wsrlw:ImmediateTerminate--&gt;</w:t>
      </w:r>
    </w:p>
    <w:p w:rsidR="00C2250E" w:rsidRDefault="00C2250E">
      <w:pPr>
        <w:pStyle w:val="OGFWSDLXML"/>
        <w:rPr>
          <w:rFonts w:eastAsia="Liberation Serif" w:cs="Liberation Serif"/>
          <w:lang w:bidi="en-US"/>
        </w:rPr>
      </w:pPr>
      <w:r>
        <w:rPr>
          <w:rFonts w:eastAsia="Liberation Serif" w:cs="Liberation Serif"/>
          <w:lang w:bidi="en-US"/>
        </w:rPr>
        <w:t>&lt;!-- extends wsrlw:ScheduledTermination--&gt;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&lt;wsdl:operation name="iterate"&gt;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&lt;wsdl:input message="iterator:IterateRequest"/&gt;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&lt;wsdl:output message="iterator:IterateResponse"/&gt;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&lt;/wsdl:operation&gt;</w:t>
      </w:r>
    </w:p>
    <w:p w:rsidR="00C2250E" w:rsidRDefault="00C2250E">
      <w:pPr>
        <w:pStyle w:val="OGFWSDLXML"/>
        <w:rPr>
          <w:rFonts w:eastAsia="Liberation Serif" w:cs="Liberation Serif"/>
          <w:lang w:bidi="en-US"/>
        </w:rPr>
      </w:pPr>
      <w:r>
        <w:rPr>
          <w:rFonts w:eastAsia="Liberation Serif" w:cs="Liberation Serif"/>
          <w:lang w:bidi="en-US"/>
        </w:rPr>
        <w:tab/>
        <w:t>&lt;/wsdl:portType&gt;</w:t>
      </w:r>
    </w:p>
    <w:p w:rsidR="00C2250E" w:rsidRDefault="00C2250E">
      <w:pPr>
        <w:pStyle w:val="OGFWSDLXML"/>
        <w:rPr>
          <w:rFonts w:eastAsia="Liberation Serif" w:cs="Liberation Serif"/>
          <w:lang w:bidi="en-US"/>
        </w:rPr>
      </w:pPr>
    </w:p>
    <w:p w:rsidR="00C2250E" w:rsidRDefault="00C2250E">
      <w:pPr>
        <w:pStyle w:val="OGFWSDLXML"/>
      </w:pPr>
      <w:r>
        <w:rPr>
          <w:rFonts w:eastAsia="Liberation Serif" w:cs="Liberation Serif"/>
          <w:lang w:bidi="en-US"/>
        </w:rPr>
        <w:t>&lt;/wsdl:definitions&gt;</w:t>
      </w:r>
    </w:p>
    <w:sectPr w:rsidR="00C2250E" w:rsidSect="00826B9A">
      <w:headerReference w:type="even" r:id="rId59"/>
      <w:headerReference w:type="default" r:id="rId60"/>
      <w:footerReference w:type="even" r:id="rId61"/>
      <w:footerReference w:type="default" r:id="rId62"/>
      <w:headerReference w:type="first" r:id="rId63"/>
      <w:footerReference w:type="first" r:id="rId64"/>
      <w:type w:val="continuous"/>
      <w:pgSz w:w="12240" w:h="15840"/>
      <w:pgMar w:top="1711" w:right="1134" w:bottom="1711" w:left="1134" w:header="1134" w:footer="1134" w:gutter="0"/>
      <w:cols w:space="720"/>
      <w:formProt w:val="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6B61">
      <w:r>
        <w:separator/>
      </w:r>
    </w:p>
  </w:endnote>
  <w:endnote w:type="continuationSeparator" w:id="0">
    <w:p w:rsidR="00000000" w:rsidRDefault="004E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tarSymbol">
    <w:altName w:val="Arial Unicode MS"/>
    <w:charset w:val="00"/>
    <w:family w:val="auto"/>
    <w:pitch w:val="default"/>
  </w:font>
  <w:font w:name="Liberation Serif">
    <w:altName w:val="Times New Roman"/>
    <w:charset w:val="80"/>
    <w:family w:val="roman"/>
    <w:pitch w:val="variable"/>
  </w:font>
  <w:font w:name="DejaVu Sans">
    <w:altName w:val="Times New Roman"/>
    <w:charset w:val="80"/>
    <w:family w:val="auto"/>
    <w:pitch w:val="variable"/>
  </w:font>
  <w:font w:name="Liberation Sans">
    <w:altName w:val="Arial"/>
    <w:charset w:val="80"/>
    <w:family w:val="swiss"/>
    <w:pitch w:val="variable"/>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4E6B61">
    <w:pPr>
      <w:pStyle w:val="Footer"/>
    </w:pPr>
    <w:hyperlink r:id="rId1" w:history="1">
      <w:r w:rsidR="00031809">
        <w:rPr>
          <w:rStyle w:val="InternetLink"/>
        </w:rPr>
        <w:t>ogsa-naming-wg@ogf.org</w:t>
      </w:r>
    </w:hyperlink>
    <w:r w:rsidR="00031809">
      <w:tab/>
    </w:r>
    <w:r w:rsidR="00031809">
      <w:tab/>
    </w:r>
    <w:r>
      <w:fldChar w:fldCharType="begin"/>
    </w:r>
    <w:r>
      <w:instrText xml:space="preserve"> PAGE </w:instrText>
    </w:r>
    <w:r>
      <w:fldChar w:fldCharType="separate"/>
    </w:r>
    <w:r>
      <w:rPr>
        <w:noProof/>
      </w:rPr>
      <w:t>1</w:t>
    </w:r>
    <w:r>
      <w:rPr>
        <w:noProo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4E6B61">
    <w:pPr>
      <w:pStyle w:val="Footer"/>
    </w:pPr>
    <w:hyperlink r:id="rId1" w:history="1">
      <w:r w:rsidR="00031809">
        <w:rPr>
          <w:rStyle w:val="InternetLink"/>
        </w:rPr>
        <w:t>ogsa-naming-wg@ogf.org</w:t>
      </w:r>
    </w:hyperlink>
    <w:r w:rsidR="00031809">
      <w:tab/>
    </w:r>
    <w:r w:rsidR="00031809">
      <w:tab/>
    </w:r>
    <w:r>
      <w:fldChar w:fldCharType="begin"/>
    </w:r>
    <w:r>
      <w:instrText xml:space="preserve"> PAGE </w:instrText>
    </w:r>
    <w:r>
      <w:fldChar w:fldCharType="separate"/>
    </w:r>
    <w:r>
      <w:rPr>
        <w:noProof/>
      </w:rPr>
      <w:t>2</w:t>
    </w:r>
    <w:r>
      <w:rPr>
        <w:noProof/>
      </w:rPr>
      <w:fldChar w:fldCharType="end"/>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E6B61">
      <w:r>
        <w:separator/>
      </w:r>
    </w:p>
  </w:footnote>
  <w:footnote w:type="continuationSeparator" w:id="0">
    <w:p w:rsidR="00000000" w:rsidRDefault="004E6B61">
      <w:r>
        <w:continuationSeparator/>
      </w:r>
    </w:p>
  </w:footnote>
  <w:footnote w:id="1">
    <w:p w:rsidR="00031809" w:rsidRDefault="00031809">
      <w:pPr>
        <w:pStyle w:val="Footnote"/>
      </w:pPr>
      <w:r>
        <w:rPr>
          <w:rStyle w:val="FootnoteCharacters"/>
        </w:rPr>
        <w:footnoteRef/>
      </w:r>
      <w:r>
        <w:tab/>
        <w:t>This specification document is modeled after the OGSA ByteIO specification document.  However, in the case of ByteIO, the port types described were described in a rendering agnostic way (they did not require WSRF or any other specific OGSA Basic Profile rendering).  Rather, ByteIO expects that various “rendering” documents will be provided to augment and complete the rendering neutral specification.</w:t>
      </w:r>
    </w:p>
  </w:footnote>
  <w:footnote w:id="2">
    <w:p w:rsidR="00031809" w:rsidRDefault="00031809">
      <w:pPr>
        <w:pStyle w:val="Footnote"/>
      </w:pPr>
      <w:r>
        <w:rPr>
          <w:rStyle w:val="FootnoteCharacters"/>
        </w:rPr>
        <w:footnoteRef/>
      </w:r>
      <w:r>
        <w:tab/>
        <w:t>These resource properties are in addition to any resource properties required or specified by the OGSA WSRF Basic Profile 1.0 on which this specification is dependent.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Header"/>
    </w:pPr>
    <w:r>
      <w:t>GFD-Unknown</w:t>
    </w:r>
    <w:r>
      <w:tab/>
    </w:r>
    <w:r>
      <w:tab/>
      <w:t>Editor: Mark Morgan, University of Virginia</w:t>
    </w:r>
  </w:p>
  <w:p w:rsidR="00031809" w:rsidRDefault="00031809">
    <w:pPr>
      <w:pStyle w:val="Header"/>
    </w:pPr>
    <w:r>
      <w:t>Category: Unknown</w:t>
    </w:r>
    <w:r>
      <w:tab/>
    </w:r>
    <w:r>
      <w:tab/>
      <w:t>28 April 2009</w:t>
    </w:r>
  </w:p>
  <w:p w:rsidR="00031809" w:rsidRDefault="00031809">
    <w:pPr>
      <w:pStyle w:val="Header"/>
      <w:rPr>
        <w:sz w:val="22"/>
        <w:szCs w:val="22"/>
      </w:rPr>
    </w:pPr>
    <w:r>
      <w:t>OGSA Naming WG</w:t>
    </w:r>
    <w:r>
      <w:tab/>
    </w:r>
    <w:r>
      <w:tab/>
    </w:r>
    <w:r>
      <w:rPr>
        <w:sz w:val="22"/>
        <w:szCs w:val="22"/>
      </w:rPr>
      <w:t>http://forge.gridforum.org/projects/ogsa-naming-wg</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Headerleft"/>
    </w:pPr>
    <w:r>
      <w:t>GFD-Unknown</w:t>
    </w:r>
    <w:r>
      <w:tab/>
    </w:r>
    <w:r>
      <w:tab/>
      <w:t>27 June 2008</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09" w:rsidRDefault="00031809">
    <w:pPr>
      <w:pStyle w:val="Defaul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GF Numbering 2"/>
    <w:lvl w:ilvl="0">
      <w:start w:val="1"/>
      <w:numFmt w:val="decimal"/>
      <w:lvlText w:val=" %1"/>
      <w:lvlJc w:val="left"/>
      <w:pPr>
        <w:tabs>
          <w:tab w:val="num" w:pos="1080"/>
        </w:tabs>
        <w:ind w:left="1080" w:hanging="1080"/>
      </w:pPr>
    </w:lvl>
    <w:lvl w:ilvl="1">
      <w:start w:val="1"/>
      <w:numFmt w:val="decimal"/>
      <w:lvlText w:val=" %1.%2"/>
      <w:lvlJc w:val="left"/>
      <w:pPr>
        <w:tabs>
          <w:tab w:val="num" w:pos="1080"/>
        </w:tabs>
        <w:ind w:left="1080" w:hanging="1080"/>
      </w:pPr>
    </w:lvl>
    <w:lvl w:ilvl="2">
      <w:start w:val="1"/>
      <w:numFmt w:val="decimal"/>
      <w:lvlText w:val=" %1.%2.%3"/>
      <w:lvlJc w:val="left"/>
      <w:pPr>
        <w:tabs>
          <w:tab w:val="num" w:pos="1080"/>
        </w:tabs>
        <w:ind w:left="1080" w:hanging="1080"/>
      </w:pPr>
    </w:lvl>
    <w:lvl w:ilvl="3">
      <w:start w:val="1"/>
      <w:numFmt w:val="decimal"/>
      <w:lvlText w:val=" %1.%2.%3.%4"/>
      <w:lvlJc w:val="left"/>
      <w:pPr>
        <w:tabs>
          <w:tab w:val="num" w:pos="1080"/>
        </w:tabs>
        <w:ind w:left="1080" w:hanging="1080"/>
      </w:pPr>
    </w:lvl>
    <w:lvl w:ilvl="4">
      <w:start w:val="1"/>
      <w:numFmt w:val="decimal"/>
      <w:lvlText w:val=" %1.%2.%3.%4.%5"/>
      <w:lvlJc w:val="left"/>
      <w:pPr>
        <w:tabs>
          <w:tab w:val="num" w:pos="2520"/>
        </w:tabs>
        <w:ind w:left="2520" w:hanging="1080"/>
      </w:pPr>
    </w:lvl>
    <w:lvl w:ilvl="5">
      <w:start w:val="1"/>
      <w:numFmt w:val="decimal"/>
      <w:lvlText w:val=" %1.%2.%3.%4.%5.%6"/>
      <w:lvlJc w:val="left"/>
      <w:pPr>
        <w:tabs>
          <w:tab w:val="num" w:pos="2880"/>
        </w:tabs>
        <w:ind w:left="2880" w:hanging="1080"/>
      </w:pPr>
    </w:lvl>
    <w:lvl w:ilvl="6">
      <w:start w:val="1"/>
      <w:numFmt w:val="decimal"/>
      <w:lvlText w:val=" %1.%2.%3.%4.%5.%6.%7"/>
      <w:lvlJc w:val="left"/>
      <w:pPr>
        <w:tabs>
          <w:tab w:val="num" w:pos="3240"/>
        </w:tabs>
        <w:ind w:left="3240" w:hanging="1080"/>
      </w:pPr>
    </w:lvl>
    <w:lvl w:ilvl="7">
      <w:start w:val="1"/>
      <w:numFmt w:val="decimal"/>
      <w:lvlText w:val=" %1.%2.%3.%4.%5.%6.%7.%8"/>
      <w:lvlJc w:val="left"/>
      <w:pPr>
        <w:tabs>
          <w:tab w:val="num" w:pos="3600"/>
        </w:tabs>
        <w:ind w:left="3600" w:hanging="1080"/>
      </w:pPr>
    </w:lvl>
    <w:lvl w:ilvl="8">
      <w:start w:val="1"/>
      <w:numFmt w:val="decimal"/>
      <w:lvlText w:val=" %1.%2.%3.%4.%5.%6.%7.%8.%9"/>
      <w:lvlJc w:val="left"/>
      <w:pPr>
        <w:tabs>
          <w:tab w:val="num" w:pos="3960"/>
        </w:tabs>
        <w:ind w:left="3960" w:hanging="1080"/>
      </w:pPr>
    </w:lvl>
  </w:abstractNum>
  <w:abstractNum w:abstractNumId="1">
    <w:nsid w:val="00000002"/>
    <w:multiLevelType w:val="multilevel"/>
    <w:tmpl w:val="00000002"/>
    <w:name w:val="OGF Appendix Number"/>
    <w:lvl w:ilvl="0">
      <w:start w:val="1"/>
      <w:numFmt w:val="upperLetter"/>
      <w:lvlText w:val="Appendix %1:"/>
      <w:lvlJc w:val="left"/>
      <w:pPr>
        <w:tabs>
          <w:tab w:val="num" w:pos="1440"/>
        </w:tabs>
        <w:ind w:left="1440" w:hanging="1440"/>
      </w:pPr>
    </w:lvl>
    <w:lvl w:ilvl="1">
      <w:start w:val="1"/>
      <w:numFmt w:val="upperLetter"/>
      <w:suff w:val="nothing"/>
      <w:lvlText w:val="Appendix %2:"/>
      <w:lvlJc w:val="left"/>
      <w:pPr>
        <w:tabs>
          <w:tab w:val="num" w:pos="720"/>
        </w:tabs>
        <w:ind w:left="720" w:firstLine="0"/>
      </w:pPr>
    </w:lvl>
    <w:lvl w:ilvl="2">
      <w:start w:val="1"/>
      <w:numFmt w:val="upperLetter"/>
      <w:suff w:val="nothing"/>
      <w:lvlText w:val="Appendix %3:"/>
      <w:lvlJc w:val="left"/>
      <w:pPr>
        <w:tabs>
          <w:tab w:val="num" w:pos="1080"/>
        </w:tabs>
        <w:ind w:left="1080" w:firstLine="0"/>
      </w:pPr>
    </w:lvl>
    <w:lvl w:ilvl="3">
      <w:start w:val="1"/>
      <w:numFmt w:val="upperLetter"/>
      <w:suff w:val="nothing"/>
      <w:lvlText w:val="Appendix %4:"/>
      <w:lvlJc w:val="left"/>
      <w:pPr>
        <w:tabs>
          <w:tab w:val="num" w:pos="1440"/>
        </w:tabs>
        <w:ind w:left="1440" w:firstLine="0"/>
      </w:pPr>
    </w:lvl>
    <w:lvl w:ilvl="4">
      <w:start w:val="1"/>
      <w:numFmt w:val="upperLetter"/>
      <w:suff w:val="nothing"/>
      <w:lvlText w:val="Appendix %5:"/>
      <w:lvlJc w:val="left"/>
      <w:pPr>
        <w:tabs>
          <w:tab w:val="num" w:pos="1800"/>
        </w:tabs>
        <w:ind w:left="1800" w:firstLine="0"/>
      </w:pPr>
    </w:lvl>
    <w:lvl w:ilvl="5">
      <w:start w:val="1"/>
      <w:numFmt w:val="upperLetter"/>
      <w:suff w:val="nothing"/>
      <w:lvlText w:val="Appendix %6:"/>
      <w:lvlJc w:val="left"/>
      <w:pPr>
        <w:tabs>
          <w:tab w:val="num" w:pos="2160"/>
        </w:tabs>
        <w:ind w:left="2160" w:firstLine="0"/>
      </w:pPr>
    </w:lvl>
    <w:lvl w:ilvl="6">
      <w:start w:val="1"/>
      <w:numFmt w:val="upperLetter"/>
      <w:suff w:val="nothing"/>
      <w:lvlText w:val="Appendix %7:"/>
      <w:lvlJc w:val="left"/>
      <w:pPr>
        <w:tabs>
          <w:tab w:val="num" w:pos="2520"/>
        </w:tabs>
        <w:ind w:left="2520" w:firstLine="0"/>
      </w:pPr>
    </w:lvl>
    <w:lvl w:ilvl="7">
      <w:start w:val="1"/>
      <w:numFmt w:val="upperLetter"/>
      <w:suff w:val="nothing"/>
      <w:lvlText w:val="Appendix %8:"/>
      <w:lvlJc w:val="left"/>
      <w:pPr>
        <w:tabs>
          <w:tab w:val="num" w:pos="2880"/>
        </w:tabs>
        <w:ind w:left="2880" w:firstLine="0"/>
      </w:pPr>
    </w:lvl>
    <w:lvl w:ilvl="8">
      <w:start w:val="1"/>
      <w:numFmt w:val="upperLetter"/>
      <w:suff w:val="nothing"/>
      <w:lvlText w:val="Appendix %9:"/>
      <w:lvlJc w:val="left"/>
      <w:pPr>
        <w:tabs>
          <w:tab w:val="num" w:pos="3240"/>
        </w:tabs>
        <w:ind w:left="3240" w:firstLine="0"/>
      </w:p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Wingdings" w:hAnsi="Wingdings" w:cs="Wingdings 2"/>
        <w:sz w:val="18"/>
        <w:szCs w:val="18"/>
      </w:rPr>
    </w:lvl>
    <w:lvl w:ilvl="1">
      <w:start w:val="1"/>
      <w:numFmt w:val="bullet"/>
      <w:lvlText w:val=""/>
      <w:lvlJc w:val="left"/>
      <w:pPr>
        <w:tabs>
          <w:tab w:val="num" w:pos="1080"/>
        </w:tabs>
        <w:ind w:left="1080" w:hanging="360"/>
      </w:pPr>
      <w:rPr>
        <w:rFonts w:ascii="Wingdings 2" w:hAnsi="Wingdings 2" w:cs="Wingdings 2"/>
        <w:sz w:val="18"/>
        <w:szCs w:val="18"/>
      </w:rPr>
    </w:lvl>
    <w:lvl w:ilvl="2">
      <w:start w:val="1"/>
      <w:numFmt w:val="bullet"/>
      <w:lvlText w:val="■"/>
      <w:lvlJc w:val="left"/>
      <w:pPr>
        <w:tabs>
          <w:tab w:val="num" w:pos="1440"/>
        </w:tabs>
        <w:ind w:left="1440" w:hanging="360"/>
      </w:pPr>
      <w:rPr>
        <w:rFonts w:ascii="StarSymbol" w:hAnsi="StarSymbol" w:cs="Wingdings 2"/>
        <w:sz w:val="18"/>
        <w:szCs w:val="18"/>
      </w:rPr>
    </w:lvl>
    <w:lvl w:ilvl="3">
      <w:start w:val="1"/>
      <w:numFmt w:val="bullet"/>
      <w:lvlText w:val=""/>
      <w:lvlJc w:val="left"/>
      <w:pPr>
        <w:tabs>
          <w:tab w:val="num" w:pos="1800"/>
        </w:tabs>
        <w:ind w:left="1800" w:hanging="360"/>
      </w:pPr>
      <w:rPr>
        <w:rFonts w:ascii="Wingdings" w:hAnsi="Wingdings" w:cs="Wingdings 2"/>
        <w:sz w:val="18"/>
        <w:szCs w:val="18"/>
      </w:rPr>
    </w:lvl>
    <w:lvl w:ilvl="4">
      <w:start w:val="1"/>
      <w:numFmt w:val="bullet"/>
      <w:lvlText w:val=""/>
      <w:lvlJc w:val="left"/>
      <w:pPr>
        <w:tabs>
          <w:tab w:val="num" w:pos="2160"/>
        </w:tabs>
        <w:ind w:left="2160" w:hanging="360"/>
      </w:pPr>
      <w:rPr>
        <w:rFonts w:ascii="Wingdings 2" w:hAnsi="Wingdings 2" w:cs="Wingdings 2"/>
        <w:sz w:val="18"/>
        <w:szCs w:val="18"/>
      </w:rPr>
    </w:lvl>
    <w:lvl w:ilvl="5">
      <w:start w:val="1"/>
      <w:numFmt w:val="bullet"/>
      <w:lvlText w:val="■"/>
      <w:lvlJc w:val="left"/>
      <w:pPr>
        <w:tabs>
          <w:tab w:val="num" w:pos="2520"/>
        </w:tabs>
        <w:ind w:left="2520" w:hanging="360"/>
      </w:pPr>
      <w:rPr>
        <w:rFonts w:ascii="StarSymbol" w:hAnsi="StarSymbol" w:cs="Wingdings 2"/>
        <w:sz w:val="18"/>
        <w:szCs w:val="18"/>
      </w:rPr>
    </w:lvl>
    <w:lvl w:ilvl="6">
      <w:start w:val="1"/>
      <w:numFmt w:val="bullet"/>
      <w:lvlText w:val=""/>
      <w:lvlJc w:val="left"/>
      <w:pPr>
        <w:tabs>
          <w:tab w:val="num" w:pos="2880"/>
        </w:tabs>
        <w:ind w:left="2880" w:hanging="360"/>
      </w:pPr>
      <w:rPr>
        <w:rFonts w:ascii="Wingdings" w:hAnsi="Wingdings" w:cs="Wingdings 2"/>
        <w:sz w:val="18"/>
        <w:szCs w:val="18"/>
      </w:rPr>
    </w:lvl>
    <w:lvl w:ilvl="7">
      <w:start w:val="1"/>
      <w:numFmt w:val="bullet"/>
      <w:lvlText w:val=""/>
      <w:lvlJc w:val="left"/>
      <w:pPr>
        <w:tabs>
          <w:tab w:val="num" w:pos="3240"/>
        </w:tabs>
        <w:ind w:left="3240" w:hanging="360"/>
      </w:pPr>
      <w:rPr>
        <w:rFonts w:ascii="Wingdings 2" w:hAnsi="Wingdings 2" w:cs="Wingdings 2"/>
        <w:sz w:val="18"/>
        <w:szCs w:val="18"/>
      </w:rPr>
    </w:lvl>
    <w:lvl w:ilvl="8">
      <w:start w:val="1"/>
      <w:numFmt w:val="bullet"/>
      <w:lvlText w:val="■"/>
      <w:lvlJc w:val="left"/>
      <w:pPr>
        <w:tabs>
          <w:tab w:val="num" w:pos="3600"/>
        </w:tabs>
        <w:ind w:left="3600" w:hanging="360"/>
      </w:pPr>
      <w:rPr>
        <w:rFonts w:ascii="StarSymbol" w:hAnsi="StarSymbol" w:cs="Wingdings 2"/>
        <w:sz w:val="18"/>
        <w:szCs w:val="18"/>
      </w:r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embedSystemFont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doNotValidateAgainstSchema/>
  <w:doNotDemarcateInvalidXml/>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22F"/>
    <w:rsid w:val="00031809"/>
    <w:rsid w:val="00423B5E"/>
    <w:rsid w:val="004E6B61"/>
    <w:rsid w:val="005773CD"/>
    <w:rsid w:val="006E79E2"/>
    <w:rsid w:val="007B622F"/>
    <w:rsid w:val="00826B9A"/>
    <w:rsid w:val="00957663"/>
    <w:rsid w:val="00B20E00"/>
    <w:rsid w:val="00C2250E"/>
    <w:rsid w:val="00D3006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B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qFormat/>
    <w:rsid w:val="00826B9A"/>
    <w:pPr>
      <w:widowControl w:val="0"/>
      <w:suppressAutoHyphens/>
    </w:pPr>
    <w:rPr>
      <w:rFonts w:ascii="Liberation Serif" w:eastAsia="DejaVu Sans" w:hAnsi="Liberation Serif"/>
      <w:kern w:val="1"/>
      <w:sz w:val="24"/>
      <w:szCs w:val="24"/>
    </w:rPr>
  </w:style>
  <w:style w:type="character" w:customStyle="1" w:styleId="Absatz-Standardschriftart">
    <w:name w:val="Absatz-Standardschriftart"/>
    <w:rsid w:val="00826B9A"/>
  </w:style>
  <w:style w:type="character" w:customStyle="1" w:styleId="InternetLink">
    <w:name w:val="Internet Link"/>
    <w:rsid w:val="00826B9A"/>
    <w:rPr>
      <w:color w:val="000080"/>
      <w:u w:val="single"/>
    </w:rPr>
  </w:style>
  <w:style w:type="character" w:customStyle="1" w:styleId="NumberingSymbols">
    <w:name w:val="Numbering Symbols"/>
    <w:rsid w:val="00826B9A"/>
  </w:style>
  <w:style w:type="character" w:customStyle="1" w:styleId="FootnoteCharacters">
    <w:name w:val="Footnote Characters"/>
    <w:rsid w:val="00826B9A"/>
  </w:style>
  <w:style w:type="character" w:customStyle="1" w:styleId="Footnoteanchor">
    <w:name w:val="Footnote anchor"/>
    <w:rsid w:val="00826B9A"/>
    <w:rPr>
      <w:vertAlign w:val="superscript"/>
    </w:rPr>
  </w:style>
  <w:style w:type="character" w:customStyle="1" w:styleId="Bullets">
    <w:name w:val="Bullets"/>
    <w:rsid w:val="00826B9A"/>
    <w:rPr>
      <w:rFonts w:ascii="StarSymbol" w:eastAsia="StarSymbol" w:hAnsi="StarSymbol" w:cs="StarSymbol"/>
      <w:sz w:val="18"/>
      <w:szCs w:val="18"/>
    </w:rPr>
  </w:style>
  <w:style w:type="character" w:customStyle="1" w:styleId="OGFWSDLXSD">
    <w:name w:val="OGF WSDLXSD"/>
    <w:rsid w:val="00826B9A"/>
    <w:rPr>
      <w:b w:val="0"/>
      <w:bCs w:val="0"/>
      <w:color w:val="000080"/>
      <w:u w:val="none"/>
      <w:shd w:val="clear" w:color="auto" w:fill="B3B3B3"/>
    </w:rPr>
  </w:style>
  <w:style w:type="character" w:customStyle="1" w:styleId="Endnoteanchor">
    <w:name w:val="Endnote anchor"/>
    <w:rsid w:val="00826B9A"/>
    <w:rPr>
      <w:vertAlign w:val="superscript"/>
    </w:rPr>
  </w:style>
  <w:style w:type="character" w:customStyle="1" w:styleId="EndnoteCharacters">
    <w:name w:val="Endnote Characters"/>
    <w:rsid w:val="00826B9A"/>
  </w:style>
  <w:style w:type="paragraph" w:customStyle="1" w:styleId="Heading">
    <w:name w:val="Heading"/>
    <w:basedOn w:val="Default"/>
    <w:next w:val="Textbody"/>
    <w:rsid w:val="00826B9A"/>
    <w:pPr>
      <w:keepNext/>
      <w:spacing w:before="240" w:after="120"/>
    </w:pPr>
    <w:rPr>
      <w:rFonts w:ascii="Liberation Sans" w:hAnsi="Liberation Sans" w:cs="DejaVu Sans"/>
      <w:sz w:val="28"/>
      <w:szCs w:val="28"/>
    </w:rPr>
  </w:style>
  <w:style w:type="paragraph" w:customStyle="1" w:styleId="Textbody">
    <w:name w:val="Text body"/>
    <w:basedOn w:val="Default"/>
    <w:rsid w:val="00826B9A"/>
    <w:pPr>
      <w:spacing w:after="120"/>
    </w:pPr>
  </w:style>
  <w:style w:type="paragraph" w:styleId="List">
    <w:name w:val="List"/>
    <w:basedOn w:val="Textbody"/>
    <w:rsid w:val="00826B9A"/>
  </w:style>
  <w:style w:type="paragraph" w:styleId="Caption">
    <w:name w:val="caption"/>
    <w:basedOn w:val="Default"/>
    <w:qFormat/>
    <w:rsid w:val="00826B9A"/>
    <w:pPr>
      <w:suppressLineNumbers/>
      <w:spacing w:before="120" w:after="120"/>
    </w:pPr>
    <w:rPr>
      <w:i/>
      <w:iCs/>
    </w:rPr>
  </w:style>
  <w:style w:type="paragraph" w:customStyle="1" w:styleId="Index">
    <w:name w:val="Index"/>
    <w:basedOn w:val="Default"/>
    <w:rsid w:val="00826B9A"/>
    <w:pPr>
      <w:suppressLineNumbers/>
    </w:pPr>
  </w:style>
  <w:style w:type="paragraph" w:styleId="Header">
    <w:name w:val="header"/>
    <w:basedOn w:val="Default"/>
    <w:rsid w:val="00826B9A"/>
    <w:pPr>
      <w:suppressLineNumbers/>
      <w:tabs>
        <w:tab w:val="center" w:pos="4986"/>
        <w:tab w:val="right" w:pos="9972"/>
      </w:tabs>
    </w:pPr>
  </w:style>
  <w:style w:type="paragraph" w:styleId="Footer">
    <w:name w:val="footer"/>
    <w:basedOn w:val="Default"/>
    <w:rsid w:val="00826B9A"/>
    <w:pPr>
      <w:suppressLineNumbers/>
      <w:tabs>
        <w:tab w:val="center" w:pos="4986"/>
        <w:tab w:val="right" w:pos="9972"/>
      </w:tabs>
    </w:pPr>
  </w:style>
  <w:style w:type="paragraph" w:customStyle="1" w:styleId="Headerleft">
    <w:name w:val="Header left"/>
    <w:basedOn w:val="Default"/>
    <w:rsid w:val="00826B9A"/>
    <w:pPr>
      <w:suppressLineNumbers/>
      <w:tabs>
        <w:tab w:val="center" w:pos="4986"/>
        <w:tab w:val="right" w:pos="9972"/>
      </w:tabs>
    </w:pPr>
  </w:style>
  <w:style w:type="paragraph" w:customStyle="1" w:styleId="OGFHeaderSectionHeader">
    <w:name w:val="OGF Header Section Header"/>
    <w:basedOn w:val="OGFDefault"/>
    <w:next w:val="OGFDefault"/>
    <w:rsid w:val="00826B9A"/>
    <w:pPr>
      <w:numPr>
        <w:numId w:val="1"/>
      </w:numPr>
    </w:pPr>
  </w:style>
  <w:style w:type="paragraph" w:customStyle="1" w:styleId="Footnote">
    <w:name w:val="Footnote"/>
    <w:basedOn w:val="Default"/>
    <w:rsid w:val="00826B9A"/>
    <w:pPr>
      <w:suppressLineNumbers/>
      <w:ind w:left="283" w:hanging="283"/>
    </w:pPr>
    <w:rPr>
      <w:sz w:val="20"/>
      <w:szCs w:val="20"/>
    </w:rPr>
  </w:style>
  <w:style w:type="paragraph" w:customStyle="1" w:styleId="OGFDefault">
    <w:name w:val="OGF Default"/>
    <w:basedOn w:val="Default"/>
    <w:rsid w:val="00826B9A"/>
    <w:pPr>
      <w:spacing w:after="360"/>
    </w:pPr>
  </w:style>
  <w:style w:type="paragraph" w:customStyle="1" w:styleId="Bibliography1">
    <w:name w:val="Bibliography 1"/>
    <w:basedOn w:val="Index"/>
    <w:rsid w:val="00826B9A"/>
    <w:pPr>
      <w:tabs>
        <w:tab w:val="right" w:leader="dot" w:pos="9972"/>
      </w:tabs>
    </w:pPr>
  </w:style>
  <w:style w:type="paragraph" w:customStyle="1" w:styleId="OGFBibliography">
    <w:name w:val="OGF Bibliography"/>
    <w:basedOn w:val="Bibliography1"/>
    <w:rsid w:val="00826B9A"/>
    <w:pPr>
      <w:keepLines/>
      <w:tabs>
        <w:tab w:val="left" w:pos="4694"/>
      </w:tabs>
      <w:spacing w:after="144"/>
      <w:ind w:left="2534" w:hanging="2534"/>
    </w:pPr>
  </w:style>
  <w:style w:type="paragraph" w:customStyle="1" w:styleId="UserIndex1">
    <w:name w:val="User Index 1"/>
    <w:basedOn w:val="Index"/>
    <w:rsid w:val="00826B9A"/>
    <w:pPr>
      <w:tabs>
        <w:tab w:val="right" w:leader="dot" w:pos="9972"/>
      </w:tabs>
    </w:pPr>
  </w:style>
  <w:style w:type="paragraph" w:customStyle="1" w:styleId="UserIndex10">
    <w:name w:val="User Index 10"/>
    <w:basedOn w:val="Index"/>
    <w:rsid w:val="00826B9A"/>
    <w:pPr>
      <w:tabs>
        <w:tab w:val="right" w:leader="dot" w:pos="9972"/>
      </w:tabs>
      <w:ind w:left="2547"/>
    </w:pPr>
  </w:style>
  <w:style w:type="paragraph" w:customStyle="1" w:styleId="TableContents">
    <w:name w:val="Table Contents"/>
    <w:basedOn w:val="Default"/>
    <w:rsid w:val="00826B9A"/>
    <w:pPr>
      <w:suppressLineNumbers/>
    </w:pPr>
  </w:style>
  <w:style w:type="paragraph" w:customStyle="1" w:styleId="Framecontents">
    <w:name w:val="Frame contents"/>
    <w:basedOn w:val="Textbody"/>
    <w:rsid w:val="00826B9A"/>
  </w:style>
  <w:style w:type="paragraph" w:customStyle="1" w:styleId="OGFExampleMessage">
    <w:name w:val="OGF Example Message"/>
    <w:basedOn w:val="OGFDefault"/>
    <w:rsid w:val="00826B9A"/>
    <w:pPr>
      <w:spacing w:after="0"/>
    </w:pPr>
  </w:style>
  <w:style w:type="paragraph" w:customStyle="1" w:styleId="OGFComponentDefinition">
    <w:name w:val="OGF Component Definition"/>
    <w:basedOn w:val="OGFDefault"/>
    <w:rsid w:val="00826B9A"/>
    <w:pPr>
      <w:ind w:left="720"/>
    </w:pPr>
  </w:style>
  <w:style w:type="paragraph" w:customStyle="1" w:styleId="OGFComponentDeclaration">
    <w:name w:val="OGF Component Declaration"/>
    <w:basedOn w:val="OGFDefault"/>
    <w:next w:val="OGFComponentDefinition"/>
    <w:rsid w:val="00826B9A"/>
    <w:pPr>
      <w:spacing w:after="0"/>
    </w:pPr>
  </w:style>
  <w:style w:type="paragraph" w:customStyle="1" w:styleId="ContentsHeading">
    <w:name w:val="Contents Heading"/>
    <w:basedOn w:val="Heading"/>
    <w:rsid w:val="00826B9A"/>
    <w:pPr>
      <w:suppressLineNumbers/>
    </w:pPr>
    <w:rPr>
      <w:b/>
      <w:bCs/>
      <w:sz w:val="32"/>
      <w:szCs w:val="32"/>
    </w:rPr>
  </w:style>
  <w:style w:type="paragraph" w:customStyle="1" w:styleId="Contents1">
    <w:name w:val="Contents 1"/>
    <w:basedOn w:val="Index"/>
    <w:rsid w:val="00826B9A"/>
    <w:pPr>
      <w:tabs>
        <w:tab w:val="right" w:leader="dot" w:pos="9972"/>
      </w:tabs>
    </w:pPr>
  </w:style>
  <w:style w:type="paragraph" w:customStyle="1" w:styleId="Contents2">
    <w:name w:val="Contents 2"/>
    <w:basedOn w:val="Index"/>
    <w:rsid w:val="00826B9A"/>
    <w:pPr>
      <w:tabs>
        <w:tab w:val="right" w:leader="dot" w:pos="9972"/>
      </w:tabs>
      <w:ind w:left="283"/>
    </w:pPr>
  </w:style>
  <w:style w:type="paragraph" w:customStyle="1" w:styleId="Contents3">
    <w:name w:val="Contents 3"/>
    <w:basedOn w:val="Index"/>
    <w:rsid w:val="00826B9A"/>
    <w:pPr>
      <w:tabs>
        <w:tab w:val="right" w:leader="dot" w:pos="9972"/>
      </w:tabs>
      <w:ind w:left="566"/>
    </w:pPr>
  </w:style>
  <w:style w:type="paragraph" w:customStyle="1" w:styleId="Contents4">
    <w:name w:val="Contents 4"/>
    <w:basedOn w:val="Index"/>
    <w:rsid w:val="00826B9A"/>
    <w:pPr>
      <w:tabs>
        <w:tab w:val="right" w:leader="dot" w:pos="9972"/>
      </w:tabs>
      <w:ind w:left="849"/>
    </w:pPr>
  </w:style>
  <w:style w:type="paragraph" w:customStyle="1" w:styleId="Contents5">
    <w:name w:val="Contents 5"/>
    <w:basedOn w:val="Index"/>
    <w:rsid w:val="00826B9A"/>
    <w:pPr>
      <w:tabs>
        <w:tab w:val="right" w:leader="dot" w:pos="9972"/>
      </w:tabs>
      <w:ind w:left="1132"/>
    </w:pPr>
  </w:style>
  <w:style w:type="paragraph" w:customStyle="1" w:styleId="Contents6">
    <w:name w:val="Contents 6"/>
    <w:basedOn w:val="Index"/>
    <w:rsid w:val="00826B9A"/>
    <w:pPr>
      <w:tabs>
        <w:tab w:val="right" w:leader="dot" w:pos="9972"/>
      </w:tabs>
      <w:ind w:left="1415"/>
    </w:pPr>
  </w:style>
  <w:style w:type="paragraph" w:customStyle="1" w:styleId="Contents7">
    <w:name w:val="Contents 7"/>
    <w:basedOn w:val="Index"/>
    <w:rsid w:val="00826B9A"/>
    <w:pPr>
      <w:tabs>
        <w:tab w:val="right" w:leader="dot" w:pos="9972"/>
      </w:tabs>
      <w:ind w:left="1698"/>
    </w:pPr>
  </w:style>
  <w:style w:type="paragraph" w:customStyle="1" w:styleId="Contents8">
    <w:name w:val="Contents 8"/>
    <w:basedOn w:val="Index"/>
    <w:rsid w:val="00826B9A"/>
    <w:pPr>
      <w:tabs>
        <w:tab w:val="right" w:leader="dot" w:pos="9972"/>
      </w:tabs>
      <w:ind w:left="1981"/>
    </w:pPr>
  </w:style>
  <w:style w:type="paragraph" w:customStyle="1" w:styleId="Contents9">
    <w:name w:val="Contents 9"/>
    <w:basedOn w:val="Index"/>
    <w:rsid w:val="00826B9A"/>
    <w:pPr>
      <w:tabs>
        <w:tab w:val="right" w:leader="dot" w:pos="9972"/>
      </w:tabs>
      <w:ind w:left="2264"/>
    </w:pPr>
  </w:style>
  <w:style w:type="paragraph" w:customStyle="1" w:styleId="Contents10">
    <w:name w:val="Contents 10"/>
    <w:basedOn w:val="Index"/>
    <w:rsid w:val="00826B9A"/>
    <w:pPr>
      <w:tabs>
        <w:tab w:val="right" w:leader="dot" w:pos="9972"/>
      </w:tabs>
      <w:ind w:left="2547"/>
    </w:pPr>
  </w:style>
  <w:style w:type="paragraph" w:customStyle="1" w:styleId="OGFAppendixHeader">
    <w:name w:val="OGF Appendix Header"/>
    <w:basedOn w:val="OGFDefault"/>
    <w:rsid w:val="00826B9A"/>
    <w:pPr>
      <w:numPr>
        <w:numId w:val="2"/>
      </w:numPr>
      <w:tabs>
        <w:tab w:val="center" w:pos="0"/>
      </w:tabs>
    </w:pPr>
    <w:rPr>
      <w:b/>
      <w:bCs/>
    </w:rPr>
  </w:style>
  <w:style w:type="paragraph" w:customStyle="1" w:styleId="OGFWSDLXML">
    <w:name w:val="OGF WSDLXML"/>
    <w:basedOn w:val="OGFDefault"/>
    <w:rsid w:val="00826B9A"/>
    <w:pPr>
      <w:pBdr>
        <w:top w:val="single" w:sz="8" w:space="1" w:color="000000"/>
        <w:left w:val="single" w:sz="8" w:space="1" w:color="000000"/>
        <w:bottom w:val="single" w:sz="8" w:space="1" w:color="000000"/>
        <w:right w:val="single" w:sz="8" w:space="1" w:color="000000"/>
      </w:pBdr>
      <w:shd w:val="clear" w:color="auto" w:fill="B3B3B3"/>
      <w:spacing w:after="0"/>
    </w:pPr>
  </w:style>
  <w:style w:type="character" w:styleId="Hyperlink">
    <w:name w:val="Hyperlink"/>
    <w:basedOn w:val="DefaultParagraphFont"/>
    <w:uiPriority w:val="99"/>
    <w:semiHidden/>
    <w:unhideWhenUsed/>
    <w:rsid w:val="00957663"/>
    <w:rPr>
      <w:color w:val="0000FF" w:themeColor="hyperlink"/>
      <w:u w:val="single"/>
    </w:rPr>
  </w:style>
  <w:style w:type="paragraph" w:styleId="BalloonText">
    <w:name w:val="Balloon Text"/>
    <w:basedOn w:val="Normal"/>
    <w:link w:val="BalloonTextChar"/>
    <w:uiPriority w:val="99"/>
    <w:semiHidden/>
    <w:unhideWhenUsed/>
    <w:rsid w:val="004E6B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6B6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B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qFormat/>
    <w:rsid w:val="00826B9A"/>
    <w:pPr>
      <w:widowControl w:val="0"/>
      <w:suppressAutoHyphens/>
    </w:pPr>
    <w:rPr>
      <w:rFonts w:ascii="Liberation Serif" w:eastAsia="DejaVu Sans" w:hAnsi="Liberation Serif"/>
      <w:kern w:val="1"/>
      <w:sz w:val="24"/>
      <w:szCs w:val="24"/>
    </w:rPr>
  </w:style>
  <w:style w:type="character" w:customStyle="1" w:styleId="Absatz-Standardschriftart">
    <w:name w:val="Absatz-Standardschriftart"/>
    <w:rsid w:val="00826B9A"/>
  </w:style>
  <w:style w:type="character" w:customStyle="1" w:styleId="InternetLink">
    <w:name w:val="Internet Link"/>
    <w:rsid w:val="00826B9A"/>
    <w:rPr>
      <w:color w:val="000080"/>
      <w:u w:val="single"/>
    </w:rPr>
  </w:style>
  <w:style w:type="character" w:customStyle="1" w:styleId="NumberingSymbols">
    <w:name w:val="Numbering Symbols"/>
    <w:rsid w:val="00826B9A"/>
  </w:style>
  <w:style w:type="character" w:customStyle="1" w:styleId="FootnoteCharacters">
    <w:name w:val="Footnote Characters"/>
    <w:rsid w:val="00826B9A"/>
  </w:style>
  <w:style w:type="character" w:customStyle="1" w:styleId="Footnoteanchor">
    <w:name w:val="Footnote anchor"/>
    <w:rsid w:val="00826B9A"/>
    <w:rPr>
      <w:vertAlign w:val="superscript"/>
    </w:rPr>
  </w:style>
  <w:style w:type="character" w:customStyle="1" w:styleId="Bullets">
    <w:name w:val="Bullets"/>
    <w:rsid w:val="00826B9A"/>
    <w:rPr>
      <w:rFonts w:ascii="StarSymbol" w:eastAsia="StarSymbol" w:hAnsi="StarSymbol" w:cs="StarSymbol"/>
      <w:sz w:val="18"/>
      <w:szCs w:val="18"/>
    </w:rPr>
  </w:style>
  <w:style w:type="character" w:customStyle="1" w:styleId="OGFWSDLXSD">
    <w:name w:val="OGF WSDLXSD"/>
    <w:rsid w:val="00826B9A"/>
    <w:rPr>
      <w:b w:val="0"/>
      <w:bCs w:val="0"/>
      <w:color w:val="000080"/>
      <w:u w:val="none"/>
      <w:shd w:val="clear" w:color="auto" w:fill="B3B3B3"/>
    </w:rPr>
  </w:style>
  <w:style w:type="character" w:customStyle="1" w:styleId="Endnoteanchor">
    <w:name w:val="Endnote anchor"/>
    <w:rsid w:val="00826B9A"/>
    <w:rPr>
      <w:vertAlign w:val="superscript"/>
    </w:rPr>
  </w:style>
  <w:style w:type="character" w:customStyle="1" w:styleId="EndnoteCharacters">
    <w:name w:val="Endnote Characters"/>
    <w:rsid w:val="00826B9A"/>
  </w:style>
  <w:style w:type="paragraph" w:customStyle="1" w:styleId="Heading">
    <w:name w:val="Heading"/>
    <w:basedOn w:val="Default"/>
    <w:next w:val="Textbody"/>
    <w:rsid w:val="00826B9A"/>
    <w:pPr>
      <w:keepNext/>
      <w:spacing w:before="240" w:after="120"/>
    </w:pPr>
    <w:rPr>
      <w:rFonts w:ascii="Liberation Sans" w:hAnsi="Liberation Sans" w:cs="DejaVu Sans"/>
      <w:sz w:val="28"/>
      <w:szCs w:val="28"/>
    </w:rPr>
  </w:style>
  <w:style w:type="paragraph" w:customStyle="1" w:styleId="Textbody">
    <w:name w:val="Text body"/>
    <w:basedOn w:val="Default"/>
    <w:rsid w:val="00826B9A"/>
    <w:pPr>
      <w:spacing w:after="120"/>
    </w:pPr>
  </w:style>
  <w:style w:type="paragraph" w:styleId="List">
    <w:name w:val="List"/>
    <w:basedOn w:val="Textbody"/>
    <w:rsid w:val="00826B9A"/>
  </w:style>
  <w:style w:type="paragraph" w:styleId="Caption">
    <w:name w:val="caption"/>
    <w:basedOn w:val="Default"/>
    <w:qFormat/>
    <w:rsid w:val="00826B9A"/>
    <w:pPr>
      <w:suppressLineNumbers/>
      <w:spacing w:before="120" w:after="120"/>
    </w:pPr>
    <w:rPr>
      <w:i/>
      <w:iCs/>
    </w:rPr>
  </w:style>
  <w:style w:type="paragraph" w:customStyle="1" w:styleId="Index">
    <w:name w:val="Index"/>
    <w:basedOn w:val="Default"/>
    <w:rsid w:val="00826B9A"/>
    <w:pPr>
      <w:suppressLineNumbers/>
    </w:pPr>
  </w:style>
  <w:style w:type="paragraph" w:styleId="Header">
    <w:name w:val="header"/>
    <w:basedOn w:val="Default"/>
    <w:rsid w:val="00826B9A"/>
    <w:pPr>
      <w:suppressLineNumbers/>
      <w:tabs>
        <w:tab w:val="center" w:pos="4986"/>
        <w:tab w:val="right" w:pos="9972"/>
      </w:tabs>
    </w:pPr>
  </w:style>
  <w:style w:type="paragraph" w:styleId="Footer">
    <w:name w:val="footer"/>
    <w:basedOn w:val="Default"/>
    <w:rsid w:val="00826B9A"/>
    <w:pPr>
      <w:suppressLineNumbers/>
      <w:tabs>
        <w:tab w:val="center" w:pos="4986"/>
        <w:tab w:val="right" w:pos="9972"/>
      </w:tabs>
    </w:pPr>
  </w:style>
  <w:style w:type="paragraph" w:customStyle="1" w:styleId="Headerleft">
    <w:name w:val="Header left"/>
    <w:basedOn w:val="Default"/>
    <w:rsid w:val="00826B9A"/>
    <w:pPr>
      <w:suppressLineNumbers/>
      <w:tabs>
        <w:tab w:val="center" w:pos="4986"/>
        <w:tab w:val="right" w:pos="9972"/>
      </w:tabs>
    </w:pPr>
  </w:style>
  <w:style w:type="paragraph" w:customStyle="1" w:styleId="OGFHeaderSectionHeader">
    <w:name w:val="OGF Header Section Header"/>
    <w:basedOn w:val="OGFDefault"/>
    <w:next w:val="OGFDefault"/>
    <w:rsid w:val="00826B9A"/>
    <w:pPr>
      <w:numPr>
        <w:numId w:val="1"/>
      </w:numPr>
    </w:pPr>
  </w:style>
  <w:style w:type="paragraph" w:customStyle="1" w:styleId="Footnote">
    <w:name w:val="Footnote"/>
    <w:basedOn w:val="Default"/>
    <w:rsid w:val="00826B9A"/>
    <w:pPr>
      <w:suppressLineNumbers/>
      <w:ind w:left="283" w:hanging="283"/>
    </w:pPr>
    <w:rPr>
      <w:sz w:val="20"/>
      <w:szCs w:val="20"/>
    </w:rPr>
  </w:style>
  <w:style w:type="paragraph" w:customStyle="1" w:styleId="OGFDefault">
    <w:name w:val="OGF Default"/>
    <w:basedOn w:val="Default"/>
    <w:rsid w:val="00826B9A"/>
    <w:pPr>
      <w:spacing w:after="360"/>
    </w:pPr>
  </w:style>
  <w:style w:type="paragraph" w:customStyle="1" w:styleId="Bibliography1">
    <w:name w:val="Bibliography 1"/>
    <w:basedOn w:val="Index"/>
    <w:rsid w:val="00826B9A"/>
    <w:pPr>
      <w:tabs>
        <w:tab w:val="right" w:leader="dot" w:pos="9972"/>
      </w:tabs>
    </w:pPr>
  </w:style>
  <w:style w:type="paragraph" w:customStyle="1" w:styleId="OGFBibliography">
    <w:name w:val="OGF Bibliography"/>
    <w:basedOn w:val="Bibliography1"/>
    <w:rsid w:val="00826B9A"/>
    <w:pPr>
      <w:keepLines/>
      <w:tabs>
        <w:tab w:val="left" w:pos="4694"/>
      </w:tabs>
      <w:spacing w:after="144"/>
      <w:ind w:left="2534" w:hanging="2534"/>
    </w:pPr>
  </w:style>
  <w:style w:type="paragraph" w:customStyle="1" w:styleId="UserIndex1">
    <w:name w:val="User Index 1"/>
    <w:basedOn w:val="Index"/>
    <w:rsid w:val="00826B9A"/>
    <w:pPr>
      <w:tabs>
        <w:tab w:val="right" w:leader="dot" w:pos="9972"/>
      </w:tabs>
    </w:pPr>
  </w:style>
  <w:style w:type="paragraph" w:customStyle="1" w:styleId="UserIndex10">
    <w:name w:val="User Index 10"/>
    <w:basedOn w:val="Index"/>
    <w:rsid w:val="00826B9A"/>
    <w:pPr>
      <w:tabs>
        <w:tab w:val="right" w:leader="dot" w:pos="9972"/>
      </w:tabs>
      <w:ind w:left="2547"/>
    </w:pPr>
  </w:style>
  <w:style w:type="paragraph" w:customStyle="1" w:styleId="TableContents">
    <w:name w:val="Table Contents"/>
    <w:basedOn w:val="Default"/>
    <w:rsid w:val="00826B9A"/>
    <w:pPr>
      <w:suppressLineNumbers/>
    </w:pPr>
  </w:style>
  <w:style w:type="paragraph" w:customStyle="1" w:styleId="Framecontents">
    <w:name w:val="Frame contents"/>
    <w:basedOn w:val="Textbody"/>
    <w:rsid w:val="00826B9A"/>
  </w:style>
  <w:style w:type="paragraph" w:customStyle="1" w:styleId="OGFExampleMessage">
    <w:name w:val="OGF Example Message"/>
    <w:basedOn w:val="OGFDefault"/>
    <w:rsid w:val="00826B9A"/>
    <w:pPr>
      <w:spacing w:after="0"/>
    </w:pPr>
  </w:style>
  <w:style w:type="paragraph" w:customStyle="1" w:styleId="OGFComponentDefinition">
    <w:name w:val="OGF Component Definition"/>
    <w:basedOn w:val="OGFDefault"/>
    <w:rsid w:val="00826B9A"/>
    <w:pPr>
      <w:ind w:left="720"/>
    </w:pPr>
  </w:style>
  <w:style w:type="paragraph" w:customStyle="1" w:styleId="OGFComponentDeclaration">
    <w:name w:val="OGF Component Declaration"/>
    <w:basedOn w:val="OGFDefault"/>
    <w:next w:val="OGFComponentDefinition"/>
    <w:rsid w:val="00826B9A"/>
    <w:pPr>
      <w:spacing w:after="0"/>
    </w:pPr>
  </w:style>
  <w:style w:type="paragraph" w:customStyle="1" w:styleId="ContentsHeading">
    <w:name w:val="Contents Heading"/>
    <w:basedOn w:val="Heading"/>
    <w:rsid w:val="00826B9A"/>
    <w:pPr>
      <w:suppressLineNumbers/>
    </w:pPr>
    <w:rPr>
      <w:b/>
      <w:bCs/>
      <w:sz w:val="32"/>
      <w:szCs w:val="32"/>
    </w:rPr>
  </w:style>
  <w:style w:type="paragraph" w:customStyle="1" w:styleId="Contents1">
    <w:name w:val="Contents 1"/>
    <w:basedOn w:val="Index"/>
    <w:rsid w:val="00826B9A"/>
    <w:pPr>
      <w:tabs>
        <w:tab w:val="right" w:leader="dot" w:pos="9972"/>
      </w:tabs>
    </w:pPr>
  </w:style>
  <w:style w:type="paragraph" w:customStyle="1" w:styleId="Contents2">
    <w:name w:val="Contents 2"/>
    <w:basedOn w:val="Index"/>
    <w:rsid w:val="00826B9A"/>
    <w:pPr>
      <w:tabs>
        <w:tab w:val="right" w:leader="dot" w:pos="9972"/>
      </w:tabs>
      <w:ind w:left="283"/>
    </w:pPr>
  </w:style>
  <w:style w:type="paragraph" w:customStyle="1" w:styleId="Contents3">
    <w:name w:val="Contents 3"/>
    <w:basedOn w:val="Index"/>
    <w:rsid w:val="00826B9A"/>
    <w:pPr>
      <w:tabs>
        <w:tab w:val="right" w:leader="dot" w:pos="9972"/>
      </w:tabs>
      <w:ind w:left="566"/>
    </w:pPr>
  </w:style>
  <w:style w:type="paragraph" w:customStyle="1" w:styleId="Contents4">
    <w:name w:val="Contents 4"/>
    <w:basedOn w:val="Index"/>
    <w:rsid w:val="00826B9A"/>
    <w:pPr>
      <w:tabs>
        <w:tab w:val="right" w:leader="dot" w:pos="9972"/>
      </w:tabs>
      <w:ind w:left="849"/>
    </w:pPr>
  </w:style>
  <w:style w:type="paragraph" w:customStyle="1" w:styleId="Contents5">
    <w:name w:val="Contents 5"/>
    <w:basedOn w:val="Index"/>
    <w:rsid w:val="00826B9A"/>
    <w:pPr>
      <w:tabs>
        <w:tab w:val="right" w:leader="dot" w:pos="9972"/>
      </w:tabs>
      <w:ind w:left="1132"/>
    </w:pPr>
  </w:style>
  <w:style w:type="paragraph" w:customStyle="1" w:styleId="Contents6">
    <w:name w:val="Contents 6"/>
    <w:basedOn w:val="Index"/>
    <w:rsid w:val="00826B9A"/>
    <w:pPr>
      <w:tabs>
        <w:tab w:val="right" w:leader="dot" w:pos="9972"/>
      </w:tabs>
      <w:ind w:left="1415"/>
    </w:pPr>
  </w:style>
  <w:style w:type="paragraph" w:customStyle="1" w:styleId="Contents7">
    <w:name w:val="Contents 7"/>
    <w:basedOn w:val="Index"/>
    <w:rsid w:val="00826B9A"/>
    <w:pPr>
      <w:tabs>
        <w:tab w:val="right" w:leader="dot" w:pos="9972"/>
      </w:tabs>
      <w:ind w:left="1698"/>
    </w:pPr>
  </w:style>
  <w:style w:type="paragraph" w:customStyle="1" w:styleId="Contents8">
    <w:name w:val="Contents 8"/>
    <w:basedOn w:val="Index"/>
    <w:rsid w:val="00826B9A"/>
    <w:pPr>
      <w:tabs>
        <w:tab w:val="right" w:leader="dot" w:pos="9972"/>
      </w:tabs>
      <w:ind w:left="1981"/>
    </w:pPr>
  </w:style>
  <w:style w:type="paragraph" w:customStyle="1" w:styleId="Contents9">
    <w:name w:val="Contents 9"/>
    <w:basedOn w:val="Index"/>
    <w:rsid w:val="00826B9A"/>
    <w:pPr>
      <w:tabs>
        <w:tab w:val="right" w:leader="dot" w:pos="9972"/>
      </w:tabs>
      <w:ind w:left="2264"/>
    </w:pPr>
  </w:style>
  <w:style w:type="paragraph" w:customStyle="1" w:styleId="Contents10">
    <w:name w:val="Contents 10"/>
    <w:basedOn w:val="Index"/>
    <w:rsid w:val="00826B9A"/>
    <w:pPr>
      <w:tabs>
        <w:tab w:val="right" w:leader="dot" w:pos="9972"/>
      </w:tabs>
      <w:ind w:left="2547"/>
    </w:pPr>
  </w:style>
  <w:style w:type="paragraph" w:customStyle="1" w:styleId="OGFAppendixHeader">
    <w:name w:val="OGF Appendix Header"/>
    <w:basedOn w:val="OGFDefault"/>
    <w:rsid w:val="00826B9A"/>
    <w:pPr>
      <w:numPr>
        <w:numId w:val="2"/>
      </w:numPr>
      <w:tabs>
        <w:tab w:val="center" w:pos="0"/>
      </w:tabs>
    </w:pPr>
    <w:rPr>
      <w:b/>
      <w:bCs/>
    </w:rPr>
  </w:style>
  <w:style w:type="paragraph" w:customStyle="1" w:styleId="OGFWSDLXML">
    <w:name w:val="OGF WSDLXML"/>
    <w:basedOn w:val="OGFDefault"/>
    <w:rsid w:val="00826B9A"/>
    <w:pPr>
      <w:pBdr>
        <w:top w:val="single" w:sz="8" w:space="1" w:color="000000"/>
        <w:left w:val="single" w:sz="8" w:space="1" w:color="000000"/>
        <w:bottom w:val="single" w:sz="8" w:space="1" w:color="000000"/>
        <w:right w:val="single" w:sz="8" w:space="1" w:color="000000"/>
      </w:pBdr>
      <w:shd w:val="clear" w:color="auto" w:fill="B3B3B3"/>
      <w:spacing w:after="0"/>
    </w:pPr>
  </w:style>
  <w:style w:type="character" w:styleId="Hyperlink">
    <w:name w:val="Hyperlink"/>
    <w:basedOn w:val="DefaultParagraphFont"/>
    <w:uiPriority w:val="99"/>
    <w:semiHidden/>
    <w:unhideWhenUsed/>
    <w:rsid w:val="00957663"/>
    <w:rPr>
      <w:color w:val="0000FF" w:themeColor="hyperlink"/>
      <w:u w:val="single"/>
    </w:rPr>
  </w:style>
  <w:style w:type="paragraph" w:styleId="BalloonText">
    <w:name w:val="Balloon Text"/>
    <w:basedOn w:val="Normal"/>
    <w:link w:val="BalloonTextChar"/>
    <w:uiPriority w:val="99"/>
    <w:semiHidden/>
    <w:unhideWhenUsed/>
    <w:rsid w:val="004E6B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6B6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footer" Target="footer5.xml"/><Relationship Id="rId19" Type="http://schemas.openxmlformats.org/officeDocument/2006/relationships/footer" Target="footer6.xml"/><Relationship Id="rId63" Type="http://schemas.openxmlformats.org/officeDocument/2006/relationships/header" Target="header10.xml"/><Relationship Id="rId64" Type="http://schemas.openxmlformats.org/officeDocument/2006/relationships/footer" Target="footer10.xml"/><Relationship Id="rId65" Type="http://schemas.openxmlformats.org/officeDocument/2006/relationships/fontTable" Target="fontTable.xml"/><Relationship Id="rId66" Type="http://schemas.openxmlformats.org/officeDocument/2006/relationships/theme" Target="theme/theme1.xml"/><Relationship Id="rId50" Type="http://schemas.openxmlformats.org/officeDocument/2006/relationships/hyperlink" Target="http://www.w3.org/TR/xml-infoset/" TargetMode="External"/><Relationship Id="rId51" Type="http://schemas.openxmlformats.org/officeDocument/2006/relationships/hyperlink" Target="http://www.w3.org/TR/xpath" TargetMode="External"/><Relationship Id="rId52" Type="http://schemas.openxmlformats.org/officeDocument/2006/relationships/hyperlink" Target="http://www.w3.org/TR/2006/REC-ws-addr-core-20060509" TargetMode="External"/><Relationship Id="rId53" Type="http://schemas.openxmlformats.org/officeDocument/2006/relationships/hyperlink" Target="http://www.w3.org/Submission/WS-Enumeration/" TargetMode="External"/><Relationship Id="rId54" Type="http://schemas.openxmlformats.org/officeDocument/2006/relationships/hyperlink" Target="http://vcgr.cs.virginia.edu/documents/CS-2008-9.pdf" TargetMode="External"/><Relationship Id="rId55" Type="http://schemas.openxmlformats.org/officeDocument/2006/relationships/hyperlink" Target="http://www.ggf.org/documents/GFD.88.pdf" TargetMode="External"/><Relationship Id="rId56" Type="http://schemas.openxmlformats.org/officeDocument/2006/relationships/hyperlink" Target="http://www.ggf.org/documents/GFD.87.pdf" TargetMode="External"/><Relationship Id="rId57" Type="http://schemas.openxmlformats.org/officeDocument/2006/relationships/hyperlink" Target="http://www.w3.org/TR/soap11" TargetMode="External"/><Relationship Id="rId58" Type="http://schemas.openxmlformats.org/officeDocument/2006/relationships/hyperlink" Target="http://www.ggf.org/documents/GFD.101.pdf" TargetMode="External"/><Relationship Id="rId59" Type="http://schemas.openxmlformats.org/officeDocument/2006/relationships/header" Target="header8.xml"/><Relationship Id="rId40" Type="http://schemas.openxmlformats.org/officeDocument/2006/relationships/hyperlink" Target="http://www.w3.org/2003/05/soap-envelope" TargetMode="External"/><Relationship Id="rId41" Type="http://schemas.openxmlformats.org/officeDocument/2006/relationships/hyperlink" Target="http://schemas.ogf.org/ws-iterator/2008/06/iterator" TargetMode="External"/><Relationship Id="rId42" Type="http://schemas.openxmlformats.org/officeDocument/2006/relationships/hyperlink" Target="http://schemas.ogf.org/ws-iterator/2008/06/iterator/iterate" TargetMode="External"/><Relationship Id="rId43" Type="http://schemas.openxmlformats.org/officeDocument/2006/relationships/hyperlink" Target="http://tempuri.org/iterator-source" TargetMode="External"/><Relationship Id="rId44" Type="http://schemas.openxmlformats.org/officeDocument/2006/relationships/hyperlink" Target="http://tempuri.org/some-namespace" TargetMode="External"/><Relationship Id="rId45" Type="http://schemas.openxmlformats.org/officeDocument/2006/relationships/hyperlink" Target="http://schemas.ogf.org/ws-iterator/2008/06/iterator" TargetMode="External"/><Relationship Id="rId46" Type="http://schemas.openxmlformats.org/officeDocument/2006/relationships/hyperlink" Target="http://schemas.ogf.org/ws-iterator/2008/06/iterator" TargetMode="External"/><Relationship Id="rId47" Type="http://schemas.openxmlformats.org/officeDocument/2006/relationships/hyperlink" Target="mailto:mmm2a@virginia.edu" TargetMode="External"/><Relationship Id="rId48" Type="http://schemas.openxmlformats.org/officeDocument/2006/relationships/hyperlink" Target="https://forge.gridforum.org/projects/ogsa-wg/document/draft-ggf-ogsa-wsrf-basic-profile/en/15" TargetMode="External"/><Relationship Id="rId49" Type="http://schemas.openxmlformats.org/officeDocument/2006/relationships/hyperlink" Target="http://www.ietf.org/rfc/rfc2991.tx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30" Type="http://schemas.openxmlformats.org/officeDocument/2006/relationships/hyperlink" Target="http://tempuri.org/iterator-source" TargetMode="External"/><Relationship Id="rId31" Type="http://schemas.openxmlformats.org/officeDocument/2006/relationships/hyperlink" Target="http://www.w3.org/2003/05/soap-envelope" TargetMode="External"/><Relationship Id="rId32" Type="http://schemas.openxmlformats.org/officeDocument/2006/relationships/hyperlink" Target="http://schemas.ogf.org/ws-iterator/2008/06/iterator" TargetMode="External"/><Relationship Id="rId33" Type="http://schemas.openxmlformats.org/officeDocument/2006/relationships/hyperlink" Target="http://schemas.ogf.org/ws-iterator/2008/06/iterator/iterate" TargetMode="External"/><Relationship Id="rId34" Type="http://schemas.openxmlformats.org/officeDocument/2006/relationships/hyperlink" Target="http://tempuri.org/iterator-source" TargetMode="External"/><Relationship Id="rId35" Type="http://schemas.openxmlformats.org/officeDocument/2006/relationships/hyperlink" Target="http://www.w3.org/2003/05/soap-envelope" TargetMode="External"/><Relationship Id="rId36" Type="http://schemas.openxmlformats.org/officeDocument/2006/relationships/hyperlink" Target="http://schemas.ogf.org/ws-iterator/2008/06/iterator" TargetMode="External"/><Relationship Id="rId37" Type="http://schemas.openxmlformats.org/officeDocument/2006/relationships/hyperlink" Target="http://schemas.ogf.org/ws-iterator/2008/06/iterator/iterate" TargetMode="External"/><Relationship Id="rId38" Type="http://schemas.openxmlformats.org/officeDocument/2006/relationships/hyperlink" Target="http://tempuri.org/iterator-source" TargetMode="External"/><Relationship Id="rId39" Type="http://schemas.openxmlformats.org/officeDocument/2006/relationships/hyperlink" Target="http://tempuri.org/some-namespace" TargetMode="External"/><Relationship Id="rId20" Type="http://schemas.openxmlformats.org/officeDocument/2006/relationships/header" Target="header7.xml"/><Relationship Id="rId21" Type="http://schemas.openxmlformats.org/officeDocument/2006/relationships/footer" Target="footer7.xml"/><Relationship Id="rId22" Type="http://schemas.openxmlformats.org/officeDocument/2006/relationships/hyperlink" Target="http://schemas.xmlsoap.org/soap/envelope" TargetMode="External"/><Relationship Id="rId23" Type="http://schemas.openxmlformats.org/officeDocument/2006/relationships/hyperlink" Target="http://www.w3.org/2001/XMLSchema" TargetMode="External"/><Relationship Id="rId24" Type="http://schemas.openxmlformats.org/officeDocument/2006/relationships/hyperlink" Target="http://www.w3.org/2005/08/addressing" TargetMode="External"/><Relationship Id="rId25" Type="http://schemas.openxmlformats.org/officeDocument/2006/relationships/hyperlink" Target="http://schemas.ogf.org/ws-iterator/2008/06/iterator" TargetMode="External"/><Relationship Id="rId26" Type="http://schemas.openxmlformats.org/officeDocument/2006/relationships/image" Target="media/image1.png"/><Relationship Id="rId27" Type="http://schemas.openxmlformats.org/officeDocument/2006/relationships/hyperlink" Target="http://www.w3.org/2003/05/soap-envelope" TargetMode="External"/><Relationship Id="rId28" Type="http://schemas.openxmlformats.org/officeDocument/2006/relationships/hyperlink" Target="http://schemas.ogf.org/ws-iterator/2008/06/iterator" TargetMode="External"/><Relationship Id="rId29" Type="http://schemas.openxmlformats.org/officeDocument/2006/relationships/hyperlink" Target="http://schemas.ogf.org/ws-iterator/2008/06/iterator/iterate" TargetMode="External"/><Relationship Id="rId60" Type="http://schemas.openxmlformats.org/officeDocument/2006/relationships/header" Target="header9.xml"/><Relationship Id="rId61" Type="http://schemas.openxmlformats.org/officeDocument/2006/relationships/footer" Target="footer8.xml"/><Relationship Id="rId62" Type="http://schemas.openxmlformats.org/officeDocument/2006/relationships/footer" Target="footer9.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ogsa-naming-wg@ogf.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ogsa-naming-wg@og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17</Pages>
  <Words>4291</Words>
  <Characters>24462</Characters>
  <Application>Microsoft Macintosh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Virginia</Company>
  <LinksUpToDate>false</LinksUpToDate>
  <CharactersWithSpaces>28696</CharactersWithSpaces>
  <SharedDoc>false</SharedDoc>
  <HLinks>
    <vt:vector size="162" baseType="variant">
      <vt:variant>
        <vt:i4>4194386</vt:i4>
      </vt:variant>
      <vt:variant>
        <vt:i4>45</vt:i4>
      </vt:variant>
      <vt:variant>
        <vt:i4>0</vt:i4>
      </vt:variant>
      <vt:variant>
        <vt:i4>5</vt:i4>
      </vt:variant>
      <vt:variant>
        <vt:lpwstr>http://www.ggf.org/documents/GFD.101.pdf</vt:lpwstr>
      </vt:variant>
      <vt:variant>
        <vt:lpwstr/>
      </vt:variant>
      <vt:variant>
        <vt:i4>8257566</vt:i4>
      </vt:variant>
      <vt:variant>
        <vt:i4>42</vt:i4>
      </vt:variant>
      <vt:variant>
        <vt:i4>0</vt:i4>
      </vt:variant>
      <vt:variant>
        <vt:i4>5</vt:i4>
      </vt:variant>
      <vt:variant>
        <vt:lpwstr>http://www.w3.org/TR/soap11</vt:lpwstr>
      </vt:variant>
      <vt:variant>
        <vt:lpwstr/>
      </vt:variant>
      <vt:variant>
        <vt:i4>2359305</vt:i4>
      </vt:variant>
      <vt:variant>
        <vt:i4>39</vt:i4>
      </vt:variant>
      <vt:variant>
        <vt:i4>0</vt:i4>
      </vt:variant>
      <vt:variant>
        <vt:i4>5</vt:i4>
      </vt:variant>
      <vt:variant>
        <vt:lpwstr>http://www.ggf.org/documents/GFD.87.pdf</vt:lpwstr>
      </vt:variant>
      <vt:variant>
        <vt:lpwstr/>
      </vt:variant>
      <vt:variant>
        <vt:i4>2359302</vt:i4>
      </vt:variant>
      <vt:variant>
        <vt:i4>36</vt:i4>
      </vt:variant>
      <vt:variant>
        <vt:i4>0</vt:i4>
      </vt:variant>
      <vt:variant>
        <vt:i4>5</vt:i4>
      </vt:variant>
      <vt:variant>
        <vt:lpwstr>http://www.ggf.org/documents/GFD.88.pdf</vt:lpwstr>
      </vt:variant>
      <vt:variant>
        <vt:lpwstr/>
      </vt:variant>
      <vt:variant>
        <vt:i4>7012445</vt:i4>
      </vt:variant>
      <vt:variant>
        <vt:i4>33</vt:i4>
      </vt:variant>
      <vt:variant>
        <vt:i4>0</vt:i4>
      </vt:variant>
      <vt:variant>
        <vt:i4>5</vt:i4>
      </vt:variant>
      <vt:variant>
        <vt:lpwstr>http://www.w3.org/TR/2006/REC-ws-addr-core-20060509</vt:lpwstr>
      </vt:variant>
      <vt:variant>
        <vt:lpwstr/>
      </vt:variant>
      <vt:variant>
        <vt:i4>2883636</vt:i4>
      </vt:variant>
      <vt:variant>
        <vt:i4>30</vt:i4>
      </vt:variant>
      <vt:variant>
        <vt:i4>0</vt:i4>
      </vt:variant>
      <vt:variant>
        <vt:i4>5</vt:i4>
      </vt:variant>
      <vt:variant>
        <vt:lpwstr>http://www.w3.org/TR/xpath</vt:lpwstr>
      </vt:variant>
      <vt:variant>
        <vt:lpwstr/>
      </vt:variant>
      <vt:variant>
        <vt:i4>4259899</vt:i4>
      </vt:variant>
      <vt:variant>
        <vt:i4>27</vt:i4>
      </vt:variant>
      <vt:variant>
        <vt:i4>0</vt:i4>
      </vt:variant>
      <vt:variant>
        <vt:i4>5</vt:i4>
      </vt:variant>
      <vt:variant>
        <vt:lpwstr>http://www.w3.org/TR/xml-infoset/</vt:lpwstr>
      </vt:variant>
      <vt:variant>
        <vt:lpwstr/>
      </vt:variant>
      <vt:variant>
        <vt:i4>3604563</vt:i4>
      </vt:variant>
      <vt:variant>
        <vt:i4>24</vt:i4>
      </vt:variant>
      <vt:variant>
        <vt:i4>0</vt:i4>
      </vt:variant>
      <vt:variant>
        <vt:i4>5</vt:i4>
      </vt:variant>
      <vt:variant>
        <vt:lpwstr>http://www.ietf.org/rfc/rfc2991.txt</vt:lpwstr>
      </vt:variant>
      <vt:variant>
        <vt:lpwstr/>
      </vt:variant>
      <vt:variant>
        <vt:i4>5046384</vt:i4>
      </vt:variant>
      <vt:variant>
        <vt:i4>21</vt:i4>
      </vt:variant>
      <vt:variant>
        <vt:i4>0</vt:i4>
      </vt:variant>
      <vt:variant>
        <vt:i4>5</vt:i4>
      </vt:variant>
      <vt:variant>
        <vt:lpwstr>https://forge.gridforum.org/projects/ogsa-wg/document/draft-ggf-ogsa-wsrf-basic-profile/en/15</vt:lpwstr>
      </vt:variant>
      <vt:variant>
        <vt:lpwstr/>
      </vt:variant>
      <vt:variant>
        <vt:i4>5046340</vt:i4>
      </vt:variant>
      <vt:variant>
        <vt:i4>18</vt:i4>
      </vt:variant>
      <vt:variant>
        <vt:i4>0</vt:i4>
      </vt:variant>
      <vt:variant>
        <vt:i4>5</vt:i4>
      </vt:variant>
      <vt:variant>
        <vt:lpwstr>mailto:mmm2a@virginia.edu</vt:lpwstr>
      </vt:variant>
      <vt:variant>
        <vt:lpwstr/>
      </vt:variant>
      <vt:variant>
        <vt:i4>7077917</vt:i4>
      </vt:variant>
      <vt:variant>
        <vt:i4>12</vt:i4>
      </vt:variant>
      <vt:variant>
        <vt:i4>0</vt:i4>
      </vt:variant>
      <vt:variant>
        <vt:i4>5</vt:i4>
      </vt:variant>
      <vt:variant>
        <vt:lpwstr>http://schemas.ogf.org/ws-iterator/2008/06/iterator</vt:lpwstr>
      </vt:variant>
      <vt:variant>
        <vt:lpwstr/>
      </vt:variant>
      <vt:variant>
        <vt:i4>6160387</vt:i4>
      </vt:variant>
      <vt:variant>
        <vt:i4>9</vt:i4>
      </vt:variant>
      <vt:variant>
        <vt:i4>0</vt:i4>
      </vt:variant>
      <vt:variant>
        <vt:i4>5</vt:i4>
      </vt:variant>
      <vt:variant>
        <vt:lpwstr>http://www.w3.org/2005/08/addressing</vt:lpwstr>
      </vt:variant>
      <vt:variant>
        <vt:lpwstr/>
      </vt:variant>
      <vt:variant>
        <vt:i4>6094941</vt:i4>
      </vt:variant>
      <vt:variant>
        <vt:i4>6</vt:i4>
      </vt:variant>
      <vt:variant>
        <vt:i4>0</vt:i4>
      </vt:variant>
      <vt:variant>
        <vt:i4>5</vt:i4>
      </vt:variant>
      <vt:variant>
        <vt:lpwstr>http://www.w3.org/2001/XMLSchema</vt:lpwstr>
      </vt:variant>
      <vt:variant>
        <vt:lpwstr/>
      </vt:variant>
      <vt:variant>
        <vt:i4>1114204</vt:i4>
      </vt:variant>
      <vt:variant>
        <vt:i4>3</vt:i4>
      </vt:variant>
      <vt:variant>
        <vt:i4>0</vt:i4>
      </vt:variant>
      <vt:variant>
        <vt:i4>5</vt:i4>
      </vt:variant>
      <vt:variant>
        <vt:lpwstr>http://schemas.xmlsoap.org/soap/envelope</vt:lpwstr>
      </vt:variant>
      <vt:variant>
        <vt:lpwstr/>
      </vt:variant>
      <vt:variant>
        <vt:i4>3145834</vt:i4>
      </vt:variant>
      <vt:variant>
        <vt:i4>6</vt:i4>
      </vt:variant>
      <vt:variant>
        <vt:i4>0</vt:i4>
      </vt:variant>
      <vt:variant>
        <vt:i4>5</vt:i4>
      </vt:variant>
      <vt:variant>
        <vt:lpwstr>mailto:ogsa-naming-wg@ogf.org</vt:lpwstr>
      </vt:variant>
      <vt:variant>
        <vt:lpwstr/>
      </vt:variant>
      <vt:variant>
        <vt:i4>3145834</vt:i4>
      </vt:variant>
      <vt:variant>
        <vt:i4>0</vt:i4>
      </vt:variant>
      <vt:variant>
        <vt:i4>0</vt:i4>
      </vt:variant>
      <vt:variant>
        <vt:i4>5</vt:i4>
      </vt:variant>
      <vt:variant>
        <vt:lpwstr>mailto:ogsa-naming-wg@ogf.org</vt:lpwstr>
      </vt:variant>
      <vt:variant>
        <vt:lpwstr/>
      </vt:variant>
      <vt:variant>
        <vt:i4>7077917</vt:i4>
      </vt:variant>
      <vt:variant>
        <vt:i4>27</vt:i4>
      </vt:variant>
      <vt:variant>
        <vt:i4>0</vt:i4>
      </vt:variant>
      <vt:variant>
        <vt:i4>5</vt:i4>
      </vt:variant>
      <vt:variant>
        <vt:lpwstr>http://schemas.ogf.org/ws-iterator/2008/06/iterator</vt:lpwstr>
      </vt:variant>
      <vt:variant>
        <vt:lpwstr/>
      </vt:variant>
      <vt:variant>
        <vt:i4>131171</vt:i4>
      </vt:variant>
      <vt:variant>
        <vt:i4>24</vt:i4>
      </vt:variant>
      <vt:variant>
        <vt:i4>0</vt:i4>
      </vt:variant>
      <vt:variant>
        <vt:i4>5</vt:i4>
      </vt:variant>
      <vt:variant>
        <vt:lpwstr>http://tempuri.org/some-namespace</vt:lpwstr>
      </vt:variant>
      <vt:variant>
        <vt:lpwstr/>
      </vt:variant>
      <vt:variant>
        <vt:i4>7405688</vt:i4>
      </vt:variant>
      <vt:variant>
        <vt:i4>21</vt:i4>
      </vt:variant>
      <vt:variant>
        <vt:i4>0</vt:i4>
      </vt:variant>
      <vt:variant>
        <vt:i4>5</vt:i4>
      </vt:variant>
      <vt:variant>
        <vt:lpwstr>http://tempuri.org/iterator-source</vt:lpwstr>
      </vt:variant>
      <vt:variant>
        <vt:lpwstr/>
      </vt:variant>
      <vt:variant>
        <vt:i4>3211285</vt:i4>
      </vt:variant>
      <vt:variant>
        <vt:i4>18</vt:i4>
      </vt:variant>
      <vt:variant>
        <vt:i4>0</vt:i4>
      </vt:variant>
      <vt:variant>
        <vt:i4>5</vt:i4>
      </vt:variant>
      <vt:variant>
        <vt:lpwstr>http://schemas.ogf.org/ws-iterator/2008/06/iterator/iterate</vt:lpwstr>
      </vt:variant>
      <vt:variant>
        <vt:lpwstr/>
      </vt:variant>
      <vt:variant>
        <vt:i4>7077917</vt:i4>
      </vt:variant>
      <vt:variant>
        <vt:i4>15</vt:i4>
      </vt:variant>
      <vt:variant>
        <vt:i4>0</vt:i4>
      </vt:variant>
      <vt:variant>
        <vt:i4>5</vt:i4>
      </vt:variant>
      <vt:variant>
        <vt:lpwstr>http://schemas.ogf.org/ws-iterator/2008/06/iterator</vt:lpwstr>
      </vt:variant>
      <vt:variant>
        <vt:lpwstr/>
      </vt:variant>
      <vt:variant>
        <vt:i4>2293837</vt:i4>
      </vt:variant>
      <vt:variant>
        <vt:i4>12</vt:i4>
      </vt:variant>
      <vt:variant>
        <vt:i4>0</vt:i4>
      </vt:variant>
      <vt:variant>
        <vt:i4>5</vt:i4>
      </vt:variant>
      <vt:variant>
        <vt:lpwstr>http://www.w3.org/2003/05/soap-envelope</vt:lpwstr>
      </vt:variant>
      <vt:variant>
        <vt:lpwstr/>
      </vt:variant>
      <vt:variant>
        <vt:i4>7405688</vt:i4>
      </vt:variant>
      <vt:variant>
        <vt:i4>9</vt:i4>
      </vt:variant>
      <vt:variant>
        <vt:i4>0</vt:i4>
      </vt:variant>
      <vt:variant>
        <vt:i4>5</vt:i4>
      </vt:variant>
      <vt:variant>
        <vt:lpwstr>http://tempuri.org/iterator-source</vt:lpwstr>
      </vt:variant>
      <vt:variant>
        <vt:lpwstr/>
      </vt:variant>
      <vt:variant>
        <vt:i4>3211285</vt:i4>
      </vt:variant>
      <vt:variant>
        <vt:i4>6</vt:i4>
      </vt:variant>
      <vt:variant>
        <vt:i4>0</vt:i4>
      </vt:variant>
      <vt:variant>
        <vt:i4>5</vt:i4>
      </vt:variant>
      <vt:variant>
        <vt:lpwstr>http://schemas.ogf.org/ws-iterator/2008/06/iterator/iterate</vt:lpwstr>
      </vt:variant>
      <vt:variant>
        <vt:lpwstr/>
      </vt:variant>
      <vt:variant>
        <vt:i4>7077917</vt:i4>
      </vt:variant>
      <vt:variant>
        <vt:i4>3</vt:i4>
      </vt:variant>
      <vt:variant>
        <vt:i4>0</vt:i4>
      </vt:variant>
      <vt:variant>
        <vt:i4>5</vt:i4>
      </vt:variant>
      <vt:variant>
        <vt:lpwstr>http://schemas.ogf.org/ws-iterator/2008/06/iterator</vt:lpwstr>
      </vt:variant>
      <vt:variant>
        <vt:lpwstr/>
      </vt:variant>
      <vt:variant>
        <vt:i4>2293837</vt:i4>
      </vt:variant>
      <vt:variant>
        <vt:i4>0</vt:i4>
      </vt:variant>
      <vt:variant>
        <vt:i4>0</vt:i4>
      </vt:variant>
      <vt:variant>
        <vt:i4>5</vt:i4>
      </vt:variant>
      <vt:variant>
        <vt:lpwstr>http://www.w3.org/2003/05/soap-envelope</vt:lpwstr>
      </vt:variant>
      <vt:variant>
        <vt:lpwstr/>
      </vt:variant>
      <vt:variant>
        <vt:i4>1638466</vt:i4>
      </vt:variant>
      <vt:variant>
        <vt:i4>9655</vt:i4>
      </vt:variant>
      <vt:variant>
        <vt:i4>1025</vt:i4>
      </vt:variant>
      <vt:variant>
        <vt:i4>1</vt:i4>
      </vt:variant>
      <vt:variant>
        <vt:lpwstr>iterator-uml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Morgan</dc:creator>
  <cp:keywords/>
  <cp:lastModifiedBy>Mark Morgan</cp:lastModifiedBy>
  <cp:revision>1</cp:revision>
  <cp:lastPrinted>2010-07-09T14:32:00Z</cp:lastPrinted>
  <dcterms:created xsi:type="dcterms:W3CDTF">2010-06-28T15:07:00Z</dcterms:created>
  <dcterms:modified xsi:type="dcterms:W3CDTF">2011-04-08T13:03:00Z</dcterms:modified>
</cp:coreProperties>
</file>