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header2.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B65" w:rsidRPr="000E1581" w:rsidRDefault="00EC2B65" w:rsidP="003865EF">
      <w:pPr>
        <w:jc w:val="right"/>
        <w:rPr>
          <w:rFonts w:ascii="Times New Roman" w:hAnsi="Times New Roman"/>
        </w:rPr>
      </w:pPr>
    </w:p>
    <w:p w:rsidR="00EC2B65" w:rsidRPr="002C7859" w:rsidRDefault="003865EF">
      <w:proofErr w:type="spellStart"/>
      <w:r>
        <w:rPr>
          <w:b/>
        </w:rPr>
        <w:t>Smoa</w:t>
      </w:r>
      <w:proofErr w:type="spellEnd"/>
      <w:r w:rsidR="004D1556">
        <w:rPr>
          <w:b/>
        </w:rPr>
        <w:t xml:space="preserve"> Computing HPC</w:t>
      </w:r>
      <w:r w:rsidR="004D1556">
        <w:rPr>
          <w:rFonts w:ascii="Times New Roman" w:hAnsi="Times New Roman"/>
          <w:b/>
        </w:rPr>
        <w:t xml:space="preserve"> </w:t>
      </w:r>
      <w:r w:rsidR="00E27B4C" w:rsidRPr="002C7859">
        <w:rPr>
          <w:b/>
        </w:rPr>
        <w:t>Basic</w:t>
      </w:r>
      <w:r w:rsidR="001D01CC">
        <w:rPr>
          <w:rFonts w:ascii="Times New Roman" w:hAnsi="Times New Roman"/>
          <w:b/>
        </w:rPr>
        <w:t xml:space="preserve"> </w:t>
      </w:r>
      <w:r w:rsidR="00E27B4C" w:rsidRPr="002C7859">
        <w:rPr>
          <w:b/>
        </w:rPr>
        <w:t>Profile adoption – Experience Report</w:t>
      </w:r>
    </w:p>
    <w:p w:rsidR="00EC2B65" w:rsidRPr="000E1581" w:rsidRDefault="00EC2B65">
      <w:pPr>
        <w:rPr>
          <w:rFonts w:ascii="Times New Roman" w:hAnsi="Times New Roman"/>
        </w:rPr>
      </w:pPr>
    </w:p>
    <w:p w:rsidR="00EC2B65" w:rsidRPr="002C7859" w:rsidRDefault="00901669">
      <w:pPr>
        <w:rPr>
          <w:rFonts w:ascii="Times New Roman" w:hAnsi="Times New Roman"/>
          <w:u w:val="single"/>
        </w:rPr>
      </w:pPr>
      <w:r w:rsidRPr="002B244A">
        <w:rPr>
          <w:u w:val="single"/>
        </w:rPr>
        <w:t>Status of This Document</w:t>
      </w:r>
    </w:p>
    <w:p w:rsidR="00EC2B65" w:rsidRDefault="00EC2B65"/>
    <w:p w:rsidR="00EC2B65" w:rsidRPr="002C7859" w:rsidRDefault="00901669" w:rsidP="002C7859">
      <w:pPr>
        <w:jc w:val="both"/>
        <w:rPr>
          <w:rFonts w:ascii="Times New Roman" w:hAnsi="Times New Roman"/>
        </w:rPr>
      </w:pPr>
      <w:r w:rsidRPr="002C7859">
        <w:t>This document provides information to the Grid community about the adoption of the OGF specifications</w:t>
      </w:r>
      <w:r w:rsidR="002C7859" w:rsidRPr="002C7859">
        <w:t>:</w:t>
      </w:r>
      <w:r w:rsidRPr="002C7859">
        <w:t xml:space="preserve"> </w:t>
      </w:r>
      <w:r w:rsidR="002C7859" w:rsidRPr="002C7859">
        <w:t xml:space="preserve">GFD.114, GFD 108, GFD.135 </w:t>
      </w:r>
      <w:r w:rsidRPr="002C7859">
        <w:t xml:space="preserve">in the </w:t>
      </w:r>
      <w:proofErr w:type="spellStart"/>
      <w:r w:rsidR="003865EF">
        <w:t>Smoa</w:t>
      </w:r>
      <w:proofErr w:type="spellEnd"/>
      <w:r w:rsidRPr="002C7859">
        <w:t xml:space="preserve"> Computing service</w:t>
      </w:r>
      <w:r w:rsidR="002C7859">
        <w:t>.</w:t>
      </w:r>
      <w:r w:rsidR="002C7859">
        <w:rPr>
          <w:rFonts w:ascii="Times New Roman" w:hAnsi="Times New Roman"/>
        </w:rPr>
        <w:br/>
      </w:r>
      <w:r w:rsidRPr="002C7859">
        <w:t>It does not define any standards or technical recommendations. Distribution is unlimited.</w:t>
      </w:r>
    </w:p>
    <w:p w:rsidR="00EC2B65" w:rsidRPr="00901669" w:rsidRDefault="00EC2B65">
      <w:pPr>
        <w:rPr>
          <w:rFonts w:ascii="Times New Roman" w:hAnsi="Times New Roman"/>
        </w:rPr>
      </w:pPr>
    </w:p>
    <w:p w:rsidR="00EC2B65" w:rsidRPr="002C7859" w:rsidRDefault="00901669">
      <w:pPr>
        <w:rPr>
          <w:rFonts w:ascii="Times New Roman" w:hAnsi="Times New Roman"/>
          <w:u w:val="single"/>
        </w:rPr>
      </w:pPr>
      <w:r w:rsidRPr="002B244A">
        <w:rPr>
          <w:u w:val="single"/>
        </w:rPr>
        <w:t>Copyright Notice</w:t>
      </w:r>
    </w:p>
    <w:p w:rsidR="00EC2B65" w:rsidRDefault="00EC2B65"/>
    <w:p w:rsidR="00EC2B65" w:rsidRDefault="00901669">
      <w:proofErr w:type="gramStart"/>
      <w:r>
        <w:t>Copyright © Open Grid Forum (</w:t>
      </w:r>
      <w:r w:rsidRPr="00D611D5">
        <w:t>2010</w:t>
      </w:r>
      <w:r w:rsidR="002C7859">
        <w:t>).</w:t>
      </w:r>
      <w:proofErr w:type="gramEnd"/>
      <w:r w:rsidR="002C7859">
        <w:t xml:space="preserve"> </w:t>
      </w:r>
      <w:r>
        <w:t>All Rights Reserved.</w:t>
      </w:r>
    </w:p>
    <w:p w:rsidR="00EC2B65" w:rsidRDefault="00EC2B65"/>
    <w:p w:rsidR="00EC2B65" w:rsidRDefault="00901669">
      <w:r>
        <w:rPr>
          <w:u w:val="single"/>
        </w:rPr>
        <w:t>Trademark</w:t>
      </w:r>
    </w:p>
    <w:p w:rsidR="00EC2B65" w:rsidRDefault="00EC2B65"/>
    <w:p w:rsidR="00EC2B65" w:rsidRPr="00901669" w:rsidRDefault="00901669" w:rsidP="00EC2B65">
      <w:pPr>
        <w:rPr>
          <w:rFonts w:ascii="Times New Roman" w:hAnsi="Times New Roman"/>
        </w:rPr>
      </w:pPr>
      <w:r w:rsidRPr="00FE6559">
        <w:t>OGSA is a registered trademark and service mark of the Open Grid Forum</w:t>
      </w:r>
      <w:r>
        <w:rPr>
          <w:rFonts w:ascii="Times New Roman" w:hAnsi="Times New Roman"/>
        </w:rPr>
        <w:t>.</w:t>
      </w:r>
    </w:p>
    <w:p w:rsidR="00EC2B65" w:rsidRPr="00486664" w:rsidRDefault="00901669">
      <w:pPr>
        <w:pStyle w:val="Heading1"/>
        <w:numPr>
          <w:ilvl w:val="0"/>
          <w:numId w:val="0"/>
        </w:numPr>
        <w:rPr>
          <w:b w:val="0"/>
          <w:u w:val="single"/>
        </w:rPr>
      </w:pPr>
      <w:bookmarkStart w:id="0" w:name="_Ref525097868"/>
      <w:bookmarkStart w:id="1" w:name="_Toc129863129"/>
      <w:r w:rsidRPr="00486664">
        <w:rPr>
          <w:b w:val="0"/>
          <w:u w:val="single"/>
        </w:rPr>
        <w:t>Abstract</w:t>
      </w:r>
      <w:bookmarkEnd w:id="0"/>
      <w:bookmarkEnd w:id="1"/>
    </w:p>
    <w:p w:rsidR="00EC2B65" w:rsidRPr="002C7859" w:rsidRDefault="00EC2B65">
      <w:pPr>
        <w:pStyle w:val="nobreak"/>
        <w:rPr>
          <w:rFonts w:ascii="Times New Roman" w:hAnsi="Times New Roman"/>
        </w:rPr>
      </w:pPr>
    </w:p>
    <w:p w:rsidR="00901669" w:rsidRPr="00AB5818" w:rsidRDefault="00901669" w:rsidP="00B15CE6">
      <w:pPr>
        <w:widowControl w:val="0"/>
        <w:autoSpaceDE w:val="0"/>
        <w:autoSpaceDN w:val="0"/>
        <w:adjustRightInd w:val="0"/>
        <w:spacing w:after="120"/>
        <w:jc w:val="both"/>
        <w:rPr>
          <w:rFonts w:ascii="Times New Roman" w:hAnsi="Times New Roman"/>
        </w:rPr>
      </w:pPr>
      <w:r w:rsidRPr="00AB5818">
        <w:t xml:space="preserve">This document describe experience gained while implementing the </w:t>
      </w:r>
      <w:proofErr w:type="spellStart"/>
      <w:r w:rsidR="003865EF">
        <w:t>Smoa</w:t>
      </w:r>
      <w:proofErr w:type="spellEnd"/>
      <w:r w:rsidRPr="00AB5818">
        <w:t xml:space="preserve"> Computing Service</w:t>
      </w:r>
      <w:r w:rsidR="00AB5818">
        <w:rPr>
          <w:rFonts w:ascii="Times New Roman" w:hAnsi="Times New Roman"/>
        </w:rPr>
        <w:t xml:space="preserve"> </w:t>
      </w:r>
      <w:r w:rsidR="00AB5818" w:rsidRPr="00AB5818">
        <w:t>[1]</w:t>
      </w:r>
      <w:r w:rsidRPr="00AB5818">
        <w:t>, a component which development was steered by the following OGF specifications:</w:t>
      </w:r>
    </w:p>
    <w:p w:rsidR="00901669" w:rsidRPr="00AB5818" w:rsidRDefault="00901669" w:rsidP="004057E1">
      <w:pPr>
        <w:pStyle w:val="ListParagraph"/>
        <w:widowControl w:val="0"/>
        <w:numPr>
          <w:ilvl w:val="0"/>
          <w:numId w:val="13"/>
        </w:numPr>
        <w:tabs>
          <w:tab w:val="left" w:pos="220"/>
          <w:tab w:val="left" w:pos="720"/>
        </w:tabs>
        <w:autoSpaceDE w:val="0"/>
        <w:autoSpaceDN w:val="0"/>
        <w:adjustRightInd w:val="0"/>
        <w:spacing w:after="120" w:line="380" w:lineRule="atLeast"/>
        <w:ind w:left="714" w:hanging="357"/>
        <w:jc w:val="both"/>
        <w:rPr>
          <w:rFonts w:cs="Helvetica"/>
          <w:szCs w:val="26"/>
        </w:rPr>
      </w:pPr>
      <w:r w:rsidRPr="00AB5818">
        <w:rPr>
          <w:rFonts w:cs="Helvetica"/>
          <w:szCs w:val="26"/>
        </w:rPr>
        <w:t>GFD 108 - OGSA® Basic Execution Service Version 1.0</w:t>
      </w:r>
      <w:r w:rsidR="00AB5818">
        <w:rPr>
          <w:rFonts w:ascii="Times New Roman" w:hAnsi="Times New Roman" w:cs="Helvetica"/>
          <w:szCs w:val="26"/>
        </w:rPr>
        <w:t xml:space="preserve"> </w:t>
      </w:r>
      <w:r w:rsidR="00AB5818" w:rsidRPr="00AB5818">
        <w:rPr>
          <w:rFonts w:cs="Helvetica"/>
          <w:szCs w:val="26"/>
        </w:rPr>
        <w:t>[2]</w:t>
      </w:r>
    </w:p>
    <w:p w:rsidR="00901669" w:rsidRPr="00AB5818" w:rsidRDefault="00901669" w:rsidP="004057E1">
      <w:pPr>
        <w:pStyle w:val="ListParagraph"/>
        <w:widowControl w:val="0"/>
        <w:numPr>
          <w:ilvl w:val="0"/>
          <w:numId w:val="13"/>
        </w:numPr>
        <w:tabs>
          <w:tab w:val="left" w:pos="220"/>
          <w:tab w:val="left" w:pos="720"/>
        </w:tabs>
        <w:autoSpaceDE w:val="0"/>
        <w:autoSpaceDN w:val="0"/>
        <w:adjustRightInd w:val="0"/>
        <w:spacing w:after="120" w:line="380" w:lineRule="atLeast"/>
        <w:ind w:left="714" w:hanging="357"/>
        <w:jc w:val="both"/>
        <w:rPr>
          <w:rFonts w:cs="Helvetica"/>
          <w:szCs w:val="26"/>
        </w:rPr>
      </w:pPr>
      <w:r w:rsidRPr="00AB5818">
        <w:rPr>
          <w:rFonts w:cs="Helvetica"/>
          <w:szCs w:val="26"/>
        </w:rPr>
        <w:t>GFD.114 - HPC Basic Profile, Version 1.0</w:t>
      </w:r>
      <w:r w:rsidR="00AB5818">
        <w:rPr>
          <w:rFonts w:ascii="Times New Roman" w:hAnsi="Times New Roman" w:cs="Helvetica"/>
          <w:szCs w:val="26"/>
        </w:rPr>
        <w:t xml:space="preserve"> </w:t>
      </w:r>
      <w:r w:rsidR="00AB5818" w:rsidRPr="00AB5818">
        <w:rPr>
          <w:rFonts w:cs="Helvetica"/>
          <w:szCs w:val="26"/>
        </w:rPr>
        <w:t>[3]</w:t>
      </w:r>
    </w:p>
    <w:p w:rsidR="00901669" w:rsidRPr="00AB5818" w:rsidRDefault="00901669" w:rsidP="004057E1">
      <w:pPr>
        <w:pStyle w:val="ListParagraph"/>
        <w:widowControl w:val="0"/>
        <w:numPr>
          <w:ilvl w:val="0"/>
          <w:numId w:val="13"/>
        </w:numPr>
        <w:tabs>
          <w:tab w:val="left" w:pos="220"/>
          <w:tab w:val="left" w:pos="720"/>
        </w:tabs>
        <w:autoSpaceDE w:val="0"/>
        <w:autoSpaceDN w:val="0"/>
        <w:adjustRightInd w:val="0"/>
        <w:spacing w:after="120" w:line="380" w:lineRule="atLeast"/>
        <w:ind w:left="714" w:hanging="357"/>
        <w:jc w:val="both"/>
        <w:rPr>
          <w:rFonts w:cs="Helvetica"/>
          <w:szCs w:val="26"/>
        </w:rPr>
      </w:pPr>
      <w:r w:rsidRPr="00AB5818">
        <w:rPr>
          <w:rFonts w:cs="Helvetica"/>
          <w:szCs w:val="26"/>
        </w:rPr>
        <w:t>GFD.135 - HPC File Staging Profile, Version 1.0</w:t>
      </w:r>
      <w:r w:rsidR="00AB5818">
        <w:rPr>
          <w:rFonts w:ascii="Times New Roman" w:hAnsi="Times New Roman" w:cs="Helvetica"/>
          <w:szCs w:val="26"/>
        </w:rPr>
        <w:t xml:space="preserve"> </w:t>
      </w:r>
      <w:r w:rsidR="00AB5818" w:rsidRPr="00AB5818">
        <w:rPr>
          <w:rFonts w:cs="Helvetica"/>
          <w:szCs w:val="26"/>
        </w:rPr>
        <w:t>[4]</w:t>
      </w:r>
    </w:p>
    <w:p w:rsidR="00EC2B65" w:rsidRPr="002C7859" w:rsidRDefault="00901669" w:rsidP="002C7859">
      <w:pPr>
        <w:jc w:val="both"/>
      </w:pPr>
      <w:r w:rsidRPr="002C7859">
        <w:rPr>
          <w:rFonts w:cs="Helvetica"/>
          <w:szCs w:val="26"/>
        </w:rPr>
        <w:t>In addition to comments on those specifications, this document presents possible extension to the Basic Execution Service: a separate interface for managing Advance Reservations based on the BES-Factory port.</w:t>
      </w:r>
    </w:p>
    <w:p w:rsidR="00EC2B65" w:rsidRDefault="00EC2B65"/>
    <w:p w:rsidR="00EC2B65" w:rsidRDefault="00901669">
      <w:pPr>
        <w:rPr>
          <w:u w:val="single"/>
        </w:rPr>
      </w:pPr>
      <w:r>
        <w:rPr>
          <w:u w:val="single"/>
        </w:rPr>
        <w:t>Contents</w:t>
      </w:r>
    </w:p>
    <w:p w:rsidR="00EC2B65" w:rsidRDefault="00EC2B65"/>
    <w:p w:rsidR="008B704B" w:rsidRDefault="00B3192C">
      <w:pPr>
        <w:pStyle w:val="TOC1"/>
        <w:tabs>
          <w:tab w:val="right" w:leader="dot" w:pos="8630"/>
        </w:tabs>
        <w:rPr>
          <w:rFonts w:asciiTheme="minorHAnsi" w:eastAsiaTheme="minorEastAsia" w:hAnsiTheme="minorHAnsi" w:cstheme="minorBidi"/>
          <w:noProof/>
          <w:lang w:val="cs-CZ"/>
        </w:rPr>
      </w:pPr>
      <w:r>
        <w:fldChar w:fldCharType="begin"/>
      </w:r>
      <w:r w:rsidR="00901669">
        <w:instrText xml:space="preserve"> TOC \o "1-2" \h \z \u </w:instrText>
      </w:r>
      <w:r>
        <w:fldChar w:fldCharType="separate"/>
      </w:r>
      <w:r w:rsidR="008B704B" w:rsidRPr="001E6ED9">
        <w:rPr>
          <w:noProof/>
          <w:u w:val="single"/>
        </w:rPr>
        <w:t>Abstract</w:t>
      </w:r>
      <w:r w:rsidR="008B704B">
        <w:rPr>
          <w:noProof/>
        </w:rPr>
        <w:tab/>
      </w:r>
      <w:r>
        <w:rPr>
          <w:noProof/>
        </w:rPr>
        <w:fldChar w:fldCharType="begin"/>
      </w:r>
      <w:r w:rsidR="008B704B">
        <w:rPr>
          <w:noProof/>
        </w:rPr>
        <w:instrText xml:space="preserve"> PAGEREF _Toc129863129 \h </w:instrText>
      </w:r>
      <w:r w:rsidR="004D0D35">
        <w:rPr>
          <w:noProof/>
        </w:rPr>
      </w:r>
      <w:r>
        <w:rPr>
          <w:noProof/>
        </w:rPr>
        <w:fldChar w:fldCharType="separate"/>
      </w:r>
      <w:r w:rsidR="00823296">
        <w:rPr>
          <w:noProof/>
        </w:rPr>
        <w:t>1</w:t>
      </w:r>
      <w:r>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1.</w:t>
      </w:r>
      <w:r>
        <w:rPr>
          <w:rFonts w:asciiTheme="minorHAnsi" w:eastAsiaTheme="minorEastAsia" w:hAnsiTheme="minorHAnsi" w:cstheme="minorBidi"/>
          <w:noProof/>
          <w:lang w:val="cs-CZ"/>
        </w:rPr>
        <w:tab/>
      </w:r>
      <w:r>
        <w:rPr>
          <w:noProof/>
        </w:rPr>
        <w:t>Introduction</w:t>
      </w:r>
      <w:r>
        <w:rPr>
          <w:noProof/>
        </w:rPr>
        <w:tab/>
      </w:r>
      <w:r w:rsidR="00B3192C">
        <w:rPr>
          <w:noProof/>
        </w:rPr>
        <w:fldChar w:fldCharType="begin"/>
      </w:r>
      <w:r>
        <w:rPr>
          <w:noProof/>
        </w:rPr>
        <w:instrText xml:space="preserve"> PAGEREF _Toc129863130 \h </w:instrText>
      </w:r>
      <w:r w:rsidR="004D0D35">
        <w:rPr>
          <w:noProof/>
        </w:rPr>
      </w:r>
      <w:r w:rsidR="00B3192C">
        <w:rPr>
          <w:noProof/>
        </w:rPr>
        <w:fldChar w:fldCharType="separate"/>
      </w:r>
      <w:r w:rsidR="00823296">
        <w:rPr>
          <w:noProof/>
        </w:rPr>
        <w:t>3</w:t>
      </w:r>
      <w:r w:rsidR="00B3192C">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2.</w:t>
      </w:r>
      <w:r>
        <w:rPr>
          <w:rFonts w:asciiTheme="minorHAnsi" w:eastAsiaTheme="minorEastAsia" w:hAnsiTheme="minorHAnsi" w:cstheme="minorBidi"/>
          <w:noProof/>
          <w:lang w:val="cs-CZ"/>
        </w:rPr>
        <w:tab/>
      </w:r>
      <w:r>
        <w:rPr>
          <w:noProof/>
        </w:rPr>
        <w:t>State model</w:t>
      </w:r>
      <w:r>
        <w:rPr>
          <w:noProof/>
        </w:rPr>
        <w:tab/>
      </w:r>
      <w:r w:rsidR="00B3192C">
        <w:rPr>
          <w:noProof/>
        </w:rPr>
        <w:fldChar w:fldCharType="begin"/>
      </w:r>
      <w:r>
        <w:rPr>
          <w:noProof/>
        </w:rPr>
        <w:instrText xml:space="preserve"> PAGEREF _Toc129863131 \h </w:instrText>
      </w:r>
      <w:r w:rsidR="004D0D35">
        <w:rPr>
          <w:noProof/>
        </w:rPr>
      </w:r>
      <w:r w:rsidR="00B3192C">
        <w:rPr>
          <w:noProof/>
        </w:rPr>
        <w:fldChar w:fldCharType="separate"/>
      </w:r>
      <w:r w:rsidR="00823296">
        <w:rPr>
          <w:noProof/>
        </w:rPr>
        <w:t>5</w:t>
      </w:r>
      <w:r w:rsidR="00B3192C">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3.</w:t>
      </w:r>
      <w:r>
        <w:rPr>
          <w:rFonts w:asciiTheme="minorHAnsi" w:eastAsiaTheme="minorEastAsia" w:hAnsiTheme="minorHAnsi" w:cstheme="minorBidi"/>
          <w:noProof/>
          <w:lang w:val="cs-CZ"/>
        </w:rPr>
        <w:tab/>
      </w:r>
      <w:r>
        <w:rPr>
          <w:noProof/>
        </w:rPr>
        <w:t>Mapping between JSDL and DRMAA</w:t>
      </w:r>
      <w:r>
        <w:rPr>
          <w:noProof/>
        </w:rPr>
        <w:tab/>
      </w:r>
      <w:r w:rsidR="00B3192C">
        <w:rPr>
          <w:noProof/>
        </w:rPr>
        <w:fldChar w:fldCharType="begin"/>
      </w:r>
      <w:r>
        <w:rPr>
          <w:noProof/>
        </w:rPr>
        <w:instrText xml:space="preserve"> PAGEREF _Toc129863132 \h </w:instrText>
      </w:r>
      <w:r w:rsidR="004D0D35">
        <w:rPr>
          <w:noProof/>
        </w:rPr>
      </w:r>
      <w:r w:rsidR="00B3192C">
        <w:rPr>
          <w:noProof/>
        </w:rPr>
        <w:fldChar w:fldCharType="separate"/>
      </w:r>
      <w:r w:rsidR="00823296">
        <w:rPr>
          <w:noProof/>
        </w:rPr>
        <w:t>6</w:t>
      </w:r>
      <w:r w:rsidR="00B3192C">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4.</w:t>
      </w:r>
      <w:r>
        <w:rPr>
          <w:rFonts w:asciiTheme="minorHAnsi" w:eastAsiaTheme="minorEastAsia" w:hAnsiTheme="minorHAnsi" w:cstheme="minorBidi"/>
          <w:noProof/>
          <w:lang w:val="cs-CZ"/>
        </w:rPr>
        <w:tab/>
      </w:r>
      <w:r>
        <w:rPr>
          <w:noProof/>
        </w:rPr>
        <w:t>OGSA-BES/HPC-Basic Profile specifications comments</w:t>
      </w:r>
      <w:r>
        <w:rPr>
          <w:noProof/>
        </w:rPr>
        <w:tab/>
      </w:r>
      <w:r w:rsidR="00B3192C">
        <w:rPr>
          <w:noProof/>
        </w:rPr>
        <w:fldChar w:fldCharType="begin"/>
      </w:r>
      <w:r>
        <w:rPr>
          <w:noProof/>
        </w:rPr>
        <w:instrText xml:space="preserve"> PAGEREF _Toc129863133 \h </w:instrText>
      </w:r>
      <w:r w:rsidR="004D0D35">
        <w:rPr>
          <w:noProof/>
        </w:rPr>
      </w:r>
      <w:r w:rsidR="00B3192C">
        <w:rPr>
          <w:noProof/>
        </w:rPr>
        <w:fldChar w:fldCharType="separate"/>
      </w:r>
      <w:r w:rsidR="00823296">
        <w:rPr>
          <w:noProof/>
        </w:rPr>
        <w:t>7</w:t>
      </w:r>
      <w:r w:rsidR="00B3192C">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5.</w:t>
      </w:r>
      <w:r>
        <w:rPr>
          <w:rFonts w:asciiTheme="minorHAnsi" w:eastAsiaTheme="minorEastAsia" w:hAnsiTheme="minorHAnsi" w:cstheme="minorBidi"/>
          <w:noProof/>
          <w:lang w:val="cs-CZ"/>
        </w:rPr>
        <w:tab/>
      </w:r>
      <w:r>
        <w:rPr>
          <w:noProof/>
        </w:rPr>
        <w:t>Advance Reservation interface</w:t>
      </w:r>
      <w:r>
        <w:rPr>
          <w:noProof/>
        </w:rPr>
        <w:tab/>
      </w:r>
      <w:r w:rsidR="00B3192C">
        <w:rPr>
          <w:noProof/>
        </w:rPr>
        <w:fldChar w:fldCharType="begin"/>
      </w:r>
      <w:r>
        <w:rPr>
          <w:noProof/>
        </w:rPr>
        <w:instrText xml:space="preserve"> PAGEREF _Toc129863134 \h </w:instrText>
      </w:r>
      <w:r w:rsidR="004D0D35">
        <w:rPr>
          <w:noProof/>
        </w:rPr>
      </w:r>
      <w:r w:rsidR="00B3192C">
        <w:rPr>
          <w:noProof/>
        </w:rPr>
        <w:fldChar w:fldCharType="separate"/>
      </w:r>
      <w:r w:rsidR="00823296">
        <w:rPr>
          <w:noProof/>
        </w:rPr>
        <w:t>8</w:t>
      </w:r>
      <w:r w:rsidR="00B3192C">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6.</w:t>
      </w:r>
      <w:r>
        <w:rPr>
          <w:rFonts w:asciiTheme="minorHAnsi" w:eastAsiaTheme="minorEastAsia" w:hAnsiTheme="minorHAnsi" w:cstheme="minorBidi"/>
          <w:noProof/>
          <w:lang w:val="cs-CZ"/>
        </w:rPr>
        <w:tab/>
      </w:r>
      <w:r>
        <w:rPr>
          <w:noProof/>
        </w:rPr>
        <w:t>Advance Reservation Description Language</w:t>
      </w:r>
      <w:r>
        <w:rPr>
          <w:noProof/>
        </w:rPr>
        <w:tab/>
      </w:r>
      <w:r w:rsidR="00B3192C">
        <w:rPr>
          <w:noProof/>
        </w:rPr>
        <w:fldChar w:fldCharType="begin"/>
      </w:r>
      <w:r>
        <w:rPr>
          <w:noProof/>
        </w:rPr>
        <w:instrText xml:space="preserve"> PAGEREF _Toc129863135 \h </w:instrText>
      </w:r>
      <w:r w:rsidR="004D0D35">
        <w:rPr>
          <w:noProof/>
        </w:rPr>
      </w:r>
      <w:r w:rsidR="00B3192C">
        <w:rPr>
          <w:noProof/>
        </w:rPr>
        <w:fldChar w:fldCharType="separate"/>
      </w:r>
      <w:r w:rsidR="00823296">
        <w:rPr>
          <w:noProof/>
        </w:rPr>
        <w:t>8</w:t>
      </w:r>
      <w:r w:rsidR="00B3192C">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7.</w:t>
      </w:r>
      <w:r>
        <w:rPr>
          <w:rFonts w:asciiTheme="minorHAnsi" w:eastAsiaTheme="minorEastAsia" w:hAnsiTheme="minorHAnsi" w:cstheme="minorBidi"/>
          <w:noProof/>
          <w:lang w:val="cs-CZ"/>
        </w:rPr>
        <w:tab/>
      </w:r>
      <w:r>
        <w:rPr>
          <w:noProof/>
        </w:rPr>
        <w:t>Security Considerations</w:t>
      </w:r>
      <w:r>
        <w:rPr>
          <w:noProof/>
        </w:rPr>
        <w:tab/>
      </w:r>
      <w:r w:rsidR="00B3192C">
        <w:rPr>
          <w:noProof/>
        </w:rPr>
        <w:fldChar w:fldCharType="begin"/>
      </w:r>
      <w:r>
        <w:rPr>
          <w:noProof/>
        </w:rPr>
        <w:instrText xml:space="preserve"> PAGEREF _Toc129863136 \h </w:instrText>
      </w:r>
      <w:r w:rsidR="004D0D35">
        <w:rPr>
          <w:noProof/>
        </w:rPr>
      </w:r>
      <w:r w:rsidR="00B3192C">
        <w:rPr>
          <w:noProof/>
        </w:rPr>
        <w:fldChar w:fldCharType="separate"/>
      </w:r>
      <w:r w:rsidR="00823296">
        <w:rPr>
          <w:noProof/>
        </w:rPr>
        <w:t>9</w:t>
      </w:r>
      <w:r w:rsidR="00B3192C">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8.</w:t>
      </w:r>
      <w:r>
        <w:rPr>
          <w:rFonts w:asciiTheme="minorHAnsi" w:eastAsiaTheme="minorEastAsia" w:hAnsiTheme="minorHAnsi" w:cstheme="minorBidi"/>
          <w:noProof/>
          <w:lang w:val="cs-CZ"/>
        </w:rPr>
        <w:tab/>
      </w:r>
      <w:r>
        <w:rPr>
          <w:noProof/>
        </w:rPr>
        <w:t>Conclusions</w:t>
      </w:r>
      <w:r>
        <w:rPr>
          <w:noProof/>
        </w:rPr>
        <w:tab/>
      </w:r>
      <w:r w:rsidR="00B3192C">
        <w:rPr>
          <w:noProof/>
        </w:rPr>
        <w:fldChar w:fldCharType="begin"/>
      </w:r>
      <w:r>
        <w:rPr>
          <w:noProof/>
        </w:rPr>
        <w:instrText xml:space="preserve"> PAGEREF _Toc129863137 \h </w:instrText>
      </w:r>
      <w:r w:rsidR="004D0D35">
        <w:rPr>
          <w:noProof/>
        </w:rPr>
      </w:r>
      <w:r w:rsidR="00B3192C">
        <w:rPr>
          <w:noProof/>
        </w:rPr>
        <w:fldChar w:fldCharType="separate"/>
      </w:r>
      <w:r w:rsidR="00823296">
        <w:rPr>
          <w:noProof/>
        </w:rPr>
        <w:t>9</w:t>
      </w:r>
      <w:r w:rsidR="00B3192C">
        <w:rPr>
          <w:noProof/>
        </w:rPr>
        <w:fldChar w:fldCharType="end"/>
      </w:r>
    </w:p>
    <w:p w:rsidR="008B704B" w:rsidRDefault="008B704B">
      <w:pPr>
        <w:pStyle w:val="TOC1"/>
        <w:tabs>
          <w:tab w:val="left" w:pos="440"/>
          <w:tab w:val="right" w:leader="dot" w:pos="8630"/>
        </w:tabs>
        <w:rPr>
          <w:rFonts w:asciiTheme="minorHAnsi" w:eastAsiaTheme="minorEastAsia" w:hAnsiTheme="minorHAnsi" w:cstheme="minorBidi"/>
          <w:noProof/>
          <w:lang w:val="cs-CZ"/>
        </w:rPr>
      </w:pPr>
      <w:r>
        <w:rPr>
          <w:noProof/>
        </w:rPr>
        <w:t>9.</w:t>
      </w:r>
      <w:r>
        <w:rPr>
          <w:rFonts w:asciiTheme="minorHAnsi" w:eastAsiaTheme="minorEastAsia" w:hAnsiTheme="minorHAnsi" w:cstheme="minorBidi"/>
          <w:noProof/>
          <w:lang w:val="cs-CZ"/>
        </w:rPr>
        <w:tab/>
      </w:r>
      <w:r>
        <w:rPr>
          <w:noProof/>
        </w:rPr>
        <w:t>Contributors</w:t>
      </w:r>
      <w:r>
        <w:rPr>
          <w:noProof/>
        </w:rPr>
        <w:tab/>
      </w:r>
      <w:r w:rsidR="00B3192C">
        <w:rPr>
          <w:noProof/>
        </w:rPr>
        <w:fldChar w:fldCharType="begin"/>
      </w:r>
      <w:r>
        <w:rPr>
          <w:noProof/>
        </w:rPr>
        <w:instrText xml:space="preserve"> PAGEREF _Toc129863138 \h </w:instrText>
      </w:r>
      <w:r w:rsidR="004D0D35">
        <w:rPr>
          <w:noProof/>
        </w:rPr>
      </w:r>
      <w:r w:rsidR="00B3192C">
        <w:rPr>
          <w:noProof/>
        </w:rPr>
        <w:fldChar w:fldCharType="separate"/>
      </w:r>
      <w:r w:rsidR="00823296">
        <w:rPr>
          <w:noProof/>
        </w:rPr>
        <w:t>9</w:t>
      </w:r>
      <w:r w:rsidR="00B3192C">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10.</w:t>
      </w:r>
      <w:r>
        <w:rPr>
          <w:rFonts w:asciiTheme="minorHAnsi" w:eastAsiaTheme="minorEastAsia" w:hAnsiTheme="minorHAnsi" w:cstheme="minorBidi"/>
          <w:noProof/>
          <w:lang w:val="cs-CZ"/>
        </w:rPr>
        <w:tab/>
      </w:r>
      <w:r>
        <w:rPr>
          <w:noProof/>
        </w:rPr>
        <w:t>Acknowledgments</w:t>
      </w:r>
      <w:r>
        <w:rPr>
          <w:noProof/>
        </w:rPr>
        <w:tab/>
      </w:r>
      <w:r w:rsidR="00B3192C">
        <w:rPr>
          <w:noProof/>
        </w:rPr>
        <w:fldChar w:fldCharType="begin"/>
      </w:r>
      <w:r>
        <w:rPr>
          <w:noProof/>
        </w:rPr>
        <w:instrText xml:space="preserve"> PAGEREF _Toc129863139 \h </w:instrText>
      </w:r>
      <w:r w:rsidR="004D0D35">
        <w:rPr>
          <w:noProof/>
        </w:rPr>
      </w:r>
      <w:r w:rsidR="00B3192C">
        <w:rPr>
          <w:noProof/>
        </w:rPr>
        <w:fldChar w:fldCharType="separate"/>
      </w:r>
      <w:r w:rsidR="00823296">
        <w:rPr>
          <w:noProof/>
        </w:rPr>
        <w:t>9</w:t>
      </w:r>
      <w:r w:rsidR="00B3192C">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11.</w:t>
      </w:r>
      <w:r>
        <w:rPr>
          <w:rFonts w:asciiTheme="minorHAnsi" w:eastAsiaTheme="minorEastAsia" w:hAnsiTheme="minorHAnsi" w:cstheme="minorBidi"/>
          <w:noProof/>
          <w:lang w:val="cs-CZ"/>
        </w:rPr>
        <w:tab/>
      </w:r>
      <w:r>
        <w:rPr>
          <w:noProof/>
        </w:rPr>
        <w:t>Intellectual Property Statement</w:t>
      </w:r>
      <w:r>
        <w:rPr>
          <w:noProof/>
        </w:rPr>
        <w:tab/>
      </w:r>
      <w:r w:rsidR="00B3192C">
        <w:rPr>
          <w:noProof/>
        </w:rPr>
        <w:fldChar w:fldCharType="begin"/>
      </w:r>
      <w:r>
        <w:rPr>
          <w:noProof/>
        </w:rPr>
        <w:instrText xml:space="preserve"> PAGEREF _Toc129863140 \h </w:instrText>
      </w:r>
      <w:r w:rsidR="004D0D35">
        <w:rPr>
          <w:noProof/>
        </w:rPr>
      </w:r>
      <w:r w:rsidR="00B3192C">
        <w:rPr>
          <w:noProof/>
        </w:rPr>
        <w:fldChar w:fldCharType="separate"/>
      </w:r>
      <w:r w:rsidR="00823296">
        <w:rPr>
          <w:noProof/>
        </w:rPr>
        <w:t>9</w:t>
      </w:r>
      <w:r w:rsidR="00B3192C">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12.</w:t>
      </w:r>
      <w:r>
        <w:rPr>
          <w:rFonts w:asciiTheme="minorHAnsi" w:eastAsiaTheme="minorEastAsia" w:hAnsiTheme="minorHAnsi" w:cstheme="minorBidi"/>
          <w:noProof/>
          <w:lang w:val="cs-CZ"/>
        </w:rPr>
        <w:tab/>
      </w:r>
      <w:r>
        <w:rPr>
          <w:noProof/>
        </w:rPr>
        <w:t>Disclaimer</w:t>
      </w:r>
      <w:r>
        <w:rPr>
          <w:noProof/>
        </w:rPr>
        <w:tab/>
      </w:r>
      <w:r w:rsidR="00B3192C">
        <w:rPr>
          <w:noProof/>
        </w:rPr>
        <w:fldChar w:fldCharType="begin"/>
      </w:r>
      <w:r>
        <w:rPr>
          <w:noProof/>
        </w:rPr>
        <w:instrText xml:space="preserve"> PAGEREF _Toc129863141 \h </w:instrText>
      </w:r>
      <w:r w:rsidR="004D0D35">
        <w:rPr>
          <w:noProof/>
        </w:rPr>
      </w:r>
      <w:r w:rsidR="00B3192C">
        <w:rPr>
          <w:noProof/>
        </w:rPr>
        <w:fldChar w:fldCharType="separate"/>
      </w:r>
      <w:r w:rsidR="00823296">
        <w:rPr>
          <w:noProof/>
        </w:rPr>
        <w:t>10</w:t>
      </w:r>
      <w:r w:rsidR="00B3192C">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13.</w:t>
      </w:r>
      <w:r>
        <w:rPr>
          <w:rFonts w:asciiTheme="minorHAnsi" w:eastAsiaTheme="minorEastAsia" w:hAnsiTheme="minorHAnsi" w:cstheme="minorBidi"/>
          <w:noProof/>
          <w:lang w:val="cs-CZ"/>
        </w:rPr>
        <w:tab/>
      </w:r>
      <w:r>
        <w:rPr>
          <w:noProof/>
        </w:rPr>
        <w:t>Full Copyright Notice</w:t>
      </w:r>
      <w:r>
        <w:rPr>
          <w:noProof/>
        </w:rPr>
        <w:tab/>
      </w:r>
      <w:r w:rsidR="00B3192C">
        <w:rPr>
          <w:noProof/>
        </w:rPr>
        <w:fldChar w:fldCharType="begin"/>
      </w:r>
      <w:r>
        <w:rPr>
          <w:noProof/>
        </w:rPr>
        <w:instrText xml:space="preserve"> PAGEREF _Toc129863142 \h </w:instrText>
      </w:r>
      <w:r w:rsidR="004D0D35">
        <w:rPr>
          <w:noProof/>
        </w:rPr>
      </w:r>
      <w:r w:rsidR="00B3192C">
        <w:rPr>
          <w:noProof/>
        </w:rPr>
        <w:fldChar w:fldCharType="separate"/>
      </w:r>
      <w:r w:rsidR="00823296">
        <w:rPr>
          <w:noProof/>
        </w:rPr>
        <w:t>10</w:t>
      </w:r>
      <w:r w:rsidR="00B3192C">
        <w:rPr>
          <w:noProof/>
        </w:rPr>
        <w:fldChar w:fldCharType="end"/>
      </w:r>
    </w:p>
    <w:p w:rsidR="008B704B" w:rsidRDefault="008B704B">
      <w:pPr>
        <w:pStyle w:val="TOC1"/>
        <w:tabs>
          <w:tab w:val="left" w:pos="574"/>
          <w:tab w:val="right" w:leader="dot" w:pos="8630"/>
        </w:tabs>
        <w:rPr>
          <w:rFonts w:asciiTheme="minorHAnsi" w:eastAsiaTheme="minorEastAsia" w:hAnsiTheme="minorHAnsi" w:cstheme="minorBidi"/>
          <w:noProof/>
          <w:lang w:val="cs-CZ"/>
        </w:rPr>
      </w:pPr>
      <w:r>
        <w:rPr>
          <w:noProof/>
        </w:rPr>
        <w:t>14.</w:t>
      </w:r>
      <w:r>
        <w:rPr>
          <w:rFonts w:asciiTheme="minorHAnsi" w:eastAsiaTheme="minorEastAsia" w:hAnsiTheme="minorHAnsi" w:cstheme="minorBidi"/>
          <w:noProof/>
          <w:lang w:val="cs-CZ"/>
        </w:rPr>
        <w:tab/>
      </w:r>
      <w:r>
        <w:rPr>
          <w:noProof/>
        </w:rPr>
        <w:t>References</w:t>
      </w:r>
      <w:r>
        <w:rPr>
          <w:noProof/>
        </w:rPr>
        <w:tab/>
      </w:r>
      <w:r w:rsidR="00B3192C">
        <w:rPr>
          <w:noProof/>
        </w:rPr>
        <w:fldChar w:fldCharType="begin"/>
      </w:r>
      <w:r>
        <w:rPr>
          <w:noProof/>
        </w:rPr>
        <w:instrText xml:space="preserve"> PAGEREF _Toc129863143 \h </w:instrText>
      </w:r>
      <w:r w:rsidR="004D0D35">
        <w:rPr>
          <w:noProof/>
        </w:rPr>
      </w:r>
      <w:r w:rsidR="00B3192C">
        <w:rPr>
          <w:noProof/>
        </w:rPr>
        <w:fldChar w:fldCharType="separate"/>
      </w:r>
      <w:r w:rsidR="00823296">
        <w:rPr>
          <w:noProof/>
        </w:rPr>
        <w:t>10</w:t>
      </w:r>
      <w:r w:rsidR="00B3192C">
        <w:rPr>
          <w:noProof/>
        </w:rPr>
        <w:fldChar w:fldCharType="end"/>
      </w:r>
    </w:p>
    <w:p w:rsidR="00EC2B65" w:rsidRDefault="00B3192C">
      <w:pPr>
        <w:sectPr w:rsidR="00EC2B65">
          <w:headerReference w:type="default" r:id="rId5"/>
          <w:footerReference w:type="default" r:id="rId6"/>
          <w:headerReference w:type="first" r:id="rId7"/>
          <w:pgSz w:w="12240" w:h="15840"/>
          <w:pgMar w:top="1440" w:right="1800" w:bottom="1440" w:left="1800" w:gutter="0"/>
          <w:noEndnote/>
          <w:titlePg/>
        </w:sectPr>
      </w:pPr>
      <w:r>
        <w:fldChar w:fldCharType="end"/>
      </w:r>
    </w:p>
    <w:p w:rsidR="00EC2B65" w:rsidRDefault="00901669" w:rsidP="00EC2B65">
      <w:pPr>
        <w:pStyle w:val="Heading1"/>
        <w:numPr>
          <w:ilvl w:val="0"/>
          <w:numId w:val="12"/>
        </w:numPr>
      </w:pPr>
      <w:bookmarkStart w:id="2" w:name="_Toc129863130"/>
      <w:r>
        <w:t>Introduction</w:t>
      </w:r>
      <w:bookmarkEnd w:id="2"/>
    </w:p>
    <w:p w:rsidR="00EC2B65" w:rsidRPr="003633AF" w:rsidRDefault="00EC2B65" w:rsidP="00EC2B65">
      <w:pPr>
        <w:pStyle w:val="nobreak"/>
      </w:pPr>
    </w:p>
    <w:p w:rsidR="0008110A" w:rsidRDefault="00D4360C" w:rsidP="00D4360C">
      <w:pPr>
        <w:jc w:val="both"/>
        <w:rPr>
          <w:rFonts w:ascii="Times New Roman" w:hAnsi="Times New Roman"/>
        </w:rPr>
      </w:pPr>
      <w:r>
        <w:t xml:space="preserve">In the mid 2005 the </w:t>
      </w:r>
      <w:proofErr w:type="spellStart"/>
      <w:r>
        <w:t>OpenDSP</w:t>
      </w:r>
      <w:proofErr w:type="spellEnd"/>
      <w:r>
        <w:t xml:space="preserve"> (Open DRMAA Service P</w:t>
      </w:r>
      <w:r w:rsidR="00AB5818">
        <w:t xml:space="preserve">rovider) project was </w:t>
      </w:r>
      <w:r w:rsidR="00AB5818" w:rsidRPr="0026604D">
        <w:t>launched [5</w:t>
      </w:r>
      <w:r w:rsidRPr="0026604D">
        <w:t xml:space="preserve">] at Poznan Supercomputing and Networking Center (PSNC). The main goal of the project was to develop a service giving consistent, remote, multi-user access to various DRM systems using standardized DRMAA interface in the layer between the DRM system and the </w:t>
      </w:r>
      <w:r w:rsidR="00AB5818" w:rsidRPr="0026604D">
        <w:t>service. Leverage of the DRMAA [6</w:t>
      </w:r>
      <w:r w:rsidRPr="0026604D">
        <w:t>] C</w:t>
      </w:r>
      <w:r>
        <w:t xml:space="preserve"> binding and usage of the C language in the core modules was expected to result in high performance of the service. Although the </w:t>
      </w:r>
      <w:proofErr w:type="spellStart"/>
      <w:r>
        <w:t>OpenDSP</w:t>
      </w:r>
      <w:proofErr w:type="spellEnd"/>
      <w:r>
        <w:t xml:space="preserve"> service could acc</w:t>
      </w:r>
      <w:r w:rsidR="00AB5818">
        <w:t xml:space="preserve">ept job described in the </w:t>
      </w:r>
      <w:r w:rsidR="00AB5818" w:rsidRPr="0026604D">
        <w:t>JSDL [7</w:t>
      </w:r>
      <w:r w:rsidRPr="0026604D">
        <w:t>],</w:t>
      </w:r>
      <w:r>
        <w:t xml:space="preserve"> the </w:t>
      </w:r>
      <w:r w:rsidR="00E010DB" w:rsidRPr="00E010DB">
        <w:t>remote</w:t>
      </w:r>
      <w:r>
        <w:t xml:space="preserve"> interface of the service was </w:t>
      </w:r>
      <w:r w:rsidR="00EC02B9">
        <w:t>self-designed</w:t>
      </w:r>
      <w:r>
        <w:t>, and thus it is not a part of any standard.</w:t>
      </w:r>
    </w:p>
    <w:p w:rsidR="00D4360C" w:rsidRPr="0008110A" w:rsidRDefault="00D4360C" w:rsidP="00D4360C">
      <w:pPr>
        <w:jc w:val="both"/>
        <w:rPr>
          <w:rFonts w:ascii="Times New Roman" w:hAnsi="Times New Roman"/>
        </w:rPr>
      </w:pPr>
    </w:p>
    <w:p w:rsidR="00D4360C" w:rsidRPr="00603DDE" w:rsidRDefault="00D4360C" w:rsidP="00D4360C">
      <w:pPr>
        <w:jc w:val="both"/>
        <w:rPr>
          <w:rFonts w:ascii="Times New Roman" w:hAnsi="Times New Roman"/>
        </w:rPr>
      </w:pPr>
      <w:r>
        <w:t xml:space="preserve">After more than two years, and four successive releases of the </w:t>
      </w:r>
      <w:proofErr w:type="spellStart"/>
      <w:r>
        <w:t>OpenDSP</w:t>
      </w:r>
      <w:proofErr w:type="spellEnd"/>
      <w:r>
        <w:t>, a decision was taken to update the remote interface, and exploit another OGF standard: the OGSA Basic Execution Service (profiled by the HPC Basic Profile specification). With the new interface also the other aspects of the service have changed:</w:t>
      </w:r>
    </w:p>
    <w:p w:rsidR="00D4360C" w:rsidRDefault="00D4360C" w:rsidP="0008110A">
      <w:pPr>
        <w:pStyle w:val="ListParagraph"/>
        <w:numPr>
          <w:ilvl w:val="0"/>
          <w:numId w:val="14"/>
        </w:numPr>
        <w:jc w:val="both"/>
      </w:pPr>
      <w:proofErr w:type="gramStart"/>
      <w:r>
        <w:t>refined</w:t>
      </w:r>
      <w:proofErr w:type="gramEnd"/>
      <w:r>
        <w:t xml:space="preserve"> architecture,</w:t>
      </w:r>
    </w:p>
    <w:p w:rsidR="00D4360C" w:rsidRDefault="00D4360C" w:rsidP="0008110A">
      <w:pPr>
        <w:pStyle w:val="ListParagraph"/>
        <w:numPr>
          <w:ilvl w:val="0"/>
          <w:numId w:val="14"/>
        </w:numPr>
        <w:jc w:val="both"/>
      </w:pPr>
      <w:proofErr w:type="gramStart"/>
      <w:r>
        <w:t>privilege</w:t>
      </w:r>
      <w:proofErr w:type="gramEnd"/>
      <w:r>
        <w:t xml:space="preserve"> separation instead of </w:t>
      </w:r>
      <w:proofErr w:type="spellStart"/>
      <w:r>
        <w:t>setuid</w:t>
      </w:r>
      <w:proofErr w:type="spellEnd"/>
      <w:r>
        <w:t xml:space="preserve"> binaries,</w:t>
      </w:r>
    </w:p>
    <w:p w:rsidR="00D4360C" w:rsidRDefault="00D4360C" w:rsidP="0008110A">
      <w:pPr>
        <w:pStyle w:val="ListParagraph"/>
        <w:numPr>
          <w:ilvl w:val="0"/>
          <w:numId w:val="14"/>
        </w:numPr>
        <w:jc w:val="both"/>
      </w:pPr>
      <w:r>
        <w:t>JSDL used as the sole format for internal job representation,</w:t>
      </w:r>
    </w:p>
    <w:p w:rsidR="00D4360C" w:rsidRDefault="00D4360C" w:rsidP="0008110A">
      <w:pPr>
        <w:pStyle w:val="ListParagraph"/>
        <w:numPr>
          <w:ilvl w:val="0"/>
          <w:numId w:val="14"/>
        </w:numPr>
        <w:jc w:val="both"/>
      </w:pPr>
      <w:proofErr w:type="gramStart"/>
      <w:r>
        <w:t>support</w:t>
      </w:r>
      <w:proofErr w:type="gramEnd"/>
      <w:r>
        <w:t xml:space="preserve"> for modules written in Python,</w:t>
      </w:r>
    </w:p>
    <w:p w:rsidR="00D4360C" w:rsidRDefault="00D4360C" w:rsidP="0008110A">
      <w:pPr>
        <w:pStyle w:val="ListParagraph"/>
        <w:numPr>
          <w:ilvl w:val="0"/>
          <w:numId w:val="14"/>
        </w:numPr>
        <w:jc w:val="both"/>
      </w:pPr>
      <w:proofErr w:type="gramStart"/>
      <w:r>
        <w:t>more</w:t>
      </w:r>
      <w:proofErr w:type="gramEnd"/>
      <w:r>
        <w:t xml:space="preserve"> extensions points added,</w:t>
      </w:r>
    </w:p>
    <w:p w:rsidR="00D4360C" w:rsidRPr="0008110A" w:rsidRDefault="00D4360C" w:rsidP="0008110A">
      <w:pPr>
        <w:pStyle w:val="ListParagraph"/>
        <w:numPr>
          <w:ilvl w:val="0"/>
          <w:numId w:val="14"/>
        </w:numPr>
        <w:jc w:val="both"/>
        <w:rPr>
          <w:rFonts w:ascii="Times New Roman" w:hAnsi="Times New Roman"/>
        </w:rPr>
      </w:pPr>
      <w:proofErr w:type="gramStart"/>
      <w:r>
        <w:t>exposed</w:t>
      </w:r>
      <w:proofErr w:type="gramEnd"/>
      <w:r>
        <w:t xml:space="preserve"> Advance Reservation capability of underlying DRMS,</w:t>
      </w:r>
    </w:p>
    <w:p w:rsidR="00D4360C" w:rsidRDefault="00D4360C" w:rsidP="0008110A">
      <w:pPr>
        <w:pStyle w:val="ListParagraph"/>
        <w:numPr>
          <w:ilvl w:val="0"/>
          <w:numId w:val="14"/>
        </w:numPr>
        <w:jc w:val="both"/>
      </w:pPr>
      <w:proofErr w:type="gramStart"/>
      <w:r>
        <w:t>file</w:t>
      </w:r>
      <w:proofErr w:type="gramEnd"/>
      <w:r>
        <w:t xml:space="preserve"> staging support as the part of job life cycle,</w:t>
      </w:r>
    </w:p>
    <w:p w:rsidR="002902A4" w:rsidRPr="002902A4" w:rsidRDefault="00D4360C" w:rsidP="0008110A">
      <w:pPr>
        <w:pStyle w:val="ListParagraph"/>
        <w:numPr>
          <w:ilvl w:val="0"/>
          <w:numId w:val="14"/>
        </w:numPr>
        <w:jc w:val="both"/>
      </w:pPr>
      <w:proofErr w:type="gramStart"/>
      <w:r>
        <w:t>separate</w:t>
      </w:r>
      <w:proofErr w:type="gramEnd"/>
      <w:r>
        <w:t xml:space="preserve"> interface for lightweight, direct file staging (via SOAP attachments).</w:t>
      </w:r>
    </w:p>
    <w:p w:rsidR="00D4360C" w:rsidRPr="002902A4" w:rsidRDefault="00D4360C" w:rsidP="002902A4">
      <w:pPr>
        <w:jc w:val="both"/>
        <w:rPr>
          <w:rFonts w:ascii="Times New Roman" w:hAnsi="Times New Roman"/>
        </w:rPr>
      </w:pPr>
    </w:p>
    <w:p w:rsidR="002902A4" w:rsidRDefault="00D4360C" w:rsidP="00D4360C">
      <w:pPr>
        <w:jc w:val="both"/>
        <w:rPr>
          <w:rFonts w:ascii="Times New Roman" w:hAnsi="Times New Roman"/>
        </w:rPr>
      </w:pPr>
      <w:r>
        <w:t xml:space="preserve">Also a new name was given to the service: </w:t>
      </w:r>
      <w:proofErr w:type="spellStart"/>
      <w:r w:rsidR="003865EF">
        <w:t>Smoa</w:t>
      </w:r>
      <w:proofErr w:type="spellEnd"/>
      <w:r w:rsidR="00667B8A">
        <w:rPr>
          <w:rStyle w:val="FootnoteReference"/>
        </w:rPr>
        <w:footnoteReference w:id="-1"/>
      </w:r>
      <w:r>
        <w:t xml:space="preserve"> Computing, as the DSP acronym was quite often </w:t>
      </w:r>
      <w:r w:rsidR="003865EF">
        <w:t>confused</w:t>
      </w:r>
      <w:r>
        <w:t xml:space="preserve"> with Digital Signal Processing.</w:t>
      </w:r>
    </w:p>
    <w:p w:rsidR="002902A4" w:rsidRDefault="002902A4" w:rsidP="00D4360C">
      <w:pPr>
        <w:jc w:val="both"/>
        <w:rPr>
          <w:rFonts w:ascii="Times New Roman" w:hAnsi="Times New Roman"/>
        </w:rPr>
      </w:pPr>
    </w:p>
    <w:p w:rsidR="00C3665E" w:rsidRPr="00C3665E" w:rsidRDefault="00BC6841" w:rsidP="00C3665E">
      <w:pPr>
        <w:keepNext/>
        <w:jc w:val="both"/>
        <w:rPr>
          <w:rFonts w:ascii="Times New Roman" w:hAnsi="Times New Roman"/>
        </w:rPr>
      </w:pPr>
      <w:r>
        <w:rPr>
          <w:rFonts w:ascii="Times New Roman" w:hAnsi="Times New Roman"/>
          <w:noProof/>
        </w:rPr>
        <w:drawing>
          <wp:inline distT="0" distB="0" distL="0" distR="0">
            <wp:extent cx="5486400" cy="2373630"/>
            <wp:effectExtent l="0" t="0" r="0" b="0"/>
            <wp:docPr id="1" name="Picture 0" descr="SMOA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OAArchitecture.png"/>
                    <pic:cNvPicPr/>
                  </pic:nvPicPr>
                  <pic:blipFill>
                    <a:blip r:embed="rId9"/>
                    <a:stretch>
                      <a:fillRect/>
                    </a:stretch>
                  </pic:blipFill>
                  <pic:spPr>
                    <a:xfrm>
                      <a:off x="0" y="0"/>
                      <a:ext cx="5486400" cy="2373630"/>
                    </a:xfrm>
                    <a:prstGeom prst="rect">
                      <a:avLst/>
                    </a:prstGeom>
                  </pic:spPr>
                </pic:pic>
              </a:graphicData>
            </a:graphic>
          </wp:inline>
        </w:drawing>
      </w:r>
    </w:p>
    <w:p w:rsidR="007B2016" w:rsidRDefault="00C3665E" w:rsidP="00C3665E">
      <w:pPr>
        <w:pStyle w:val="Caption"/>
        <w:jc w:val="center"/>
        <w:rPr>
          <w:rFonts w:ascii="Times New Roman" w:hAnsi="Times New Roman"/>
          <w:sz w:val="20"/>
        </w:rPr>
      </w:pPr>
      <w:r w:rsidRPr="00C3665E">
        <w:rPr>
          <w:sz w:val="20"/>
        </w:rPr>
        <w:t xml:space="preserve">Figure </w:t>
      </w:r>
      <w:r w:rsidR="00B3192C" w:rsidRPr="00C3665E">
        <w:rPr>
          <w:sz w:val="20"/>
        </w:rPr>
        <w:fldChar w:fldCharType="begin"/>
      </w:r>
      <w:r w:rsidRPr="00C3665E">
        <w:rPr>
          <w:sz w:val="20"/>
        </w:rPr>
        <w:instrText xml:space="preserve"> SEQ Figure \* ARABIC </w:instrText>
      </w:r>
      <w:r w:rsidR="00B3192C" w:rsidRPr="00C3665E">
        <w:rPr>
          <w:sz w:val="20"/>
        </w:rPr>
        <w:fldChar w:fldCharType="separate"/>
      </w:r>
      <w:proofErr w:type="gramStart"/>
      <w:r w:rsidR="00823296">
        <w:rPr>
          <w:noProof/>
          <w:sz w:val="20"/>
        </w:rPr>
        <w:t>1</w:t>
      </w:r>
      <w:r w:rsidR="00B3192C" w:rsidRPr="00C3665E">
        <w:rPr>
          <w:sz w:val="20"/>
        </w:rPr>
        <w:fldChar w:fldCharType="end"/>
      </w:r>
      <w:r w:rsidRPr="00C3665E">
        <w:rPr>
          <w:sz w:val="20"/>
        </w:rPr>
        <w:t xml:space="preserve"> </w:t>
      </w:r>
      <w:proofErr w:type="spellStart"/>
      <w:r w:rsidR="003865EF">
        <w:rPr>
          <w:sz w:val="20"/>
        </w:rPr>
        <w:t>Smoa</w:t>
      </w:r>
      <w:proofErr w:type="spellEnd"/>
      <w:r w:rsidRPr="00C3665E">
        <w:rPr>
          <w:sz w:val="20"/>
        </w:rPr>
        <w:t xml:space="preserve"> Computing architecture</w:t>
      </w:r>
      <w:proofErr w:type="gramEnd"/>
    </w:p>
    <w:p w:rsidR="007B2016" w:rsidRPr="007B2016" w:rsidRDefault="007B2016" w:rsidP="00EC6D3E">
      <w:pPr>
        <w:jc w:val="both"/>
      </w:pPr>
      <w:r w:rsidRPr="007B2016">
        <w:t xml:space="preserve">The above diagram depicts the overall </w:t>
      </w:r>
      <w:proofErr w:type="spellStart"/>
      <w:r w:rsidR="003865EF">
        <w:t>Smoa</w:t>
      </w:r>
      <w:proofErr w:type="spellEnd"/>
      <w:r w:rsidRPr="007B2016">
        <w:t xml:space="preserve"> Computing Architecture. The se</w:t>
      </w:r>
      <w:r w:rsidR="003865EF">
        <w:t>rvice interface is composed of four</w:t>
      </w:r>
      <w:r w:rsidRPr="007B2016">
        <w:t xml:space="preserve"> Web Service ports:</w:t>
      </w:r>
    </w:p>
    <w:p w:rsidR="007B2016" w:rsidRPr="0026604D" w:rsidRDefault="007B2016" w:rsidP="00EC6D3E">
      <w:pPr>
        <w:pStyle w:val="ListParagraph"/>
        <w:numPr>
          <w:ilvl w:val="0"/>
          <w:numId w:val="15"/>
        </w:numPr>
        <w:jc w:val="both"/>
      </w:pPr>
      <w:r w:rsidRPr="007B2016">
        <w:t xml:space="preserve">BES-Factory - interface for job creation, monitoring </w:t>
      </w:r>
      <w:r w:rsidRPr="0026604D">
        <w:t>and management</w:t>
      </w:r>
      <w:r w:rsidR="00AB5818" w:rsidRPr="0026604D">
        <w:t xml:space="preserve"> [2</w:t>
      </w:r>
      <w:r w:rsidRPr="0026604D">
        <w:t>],</w:t>
      </w:r>
    </w:p>
    <w:p w:rsidR="007B2016" w:rsidRPr="0026604D" w:rsidRDefault="007B2016" w:rsidP="00EC6D3E">
      <w:pPr>
        <w:pStyle w:val="ListParagraph"/>
        <w:numPr>
          <w:ilvl w:val="0"/>
          <w:numId w:val="15"/>
        </w:numPr>
        <w:jc w:val="both"/>
      </w:pPr>
      <w:r w:rsidRPr="0026604D">
        <w:t>BES-Management - inter</w:t>
      </w:r>
      <w:r w:rsidR="00AB5818" w:rsidRPr="0026604D">
        <w:t>face for managing the service [2</w:t>
      </w:r>
      <w:r w:rsidRPr="0026604D">
        <w:t>],</w:t>
      </w:r>
    </w:p>
    <w:p w:rsidR="007B2016" w:rsidRPr="007B2016" w:rsidRDefault="007B2016" w:rsidP="00EC6D3E">
      <w:pPr>
        <w:pStyle w:val="ListParagraph"/>
        <w:numPr>
          <w:ilvl w:val="0"/>
          <w:numId w:val="15"/>
        </w:numPr>
        <w:jc w:val="both"/>
      </w:pPr>
      <w:r w:rsidRPr="0026604D">
        <w:t>ARES Factory - interface for advance reservation creation</w:t>
      </w:r>
      <w:r w:rsidRPr="007B2016">
        <w:t xml:space="preserve"> and management - a </w:t>
      </w:r>
      <w:proofErr w:type="spellStart"/>
      <w:r w:rsidR="003865EF">
        <w:t>Smoa</w:t>
      </w:r>
      <w:proofErr w:type="spellEnd"/>
      <w:r w:rsidRPr="007B2016">
        <w:t xml:space="preserve"> Computing extension (described in section Advance Reservation Interface),</w:t>
      </w:r>
    </w:p>
    <w:p w:rsidR="007B2016" w:rsidRPr="007B2016" w:rsidRDefault="003865EF" w:rsidP="00EC6D3E">
      <w:pPr>
        <w:pStyle w:val="ListParagraph"/>
        <w:numPr>
          <w:ilvl w:val="0"/>
          <w:numId w:val="15"/>
        </w:numPr>
        <w:jc w:val="both"/>
      </w:pPr>
      <w:proofErr w:type="spellStart"/>
      <w:r>
        <w:t>Smoa</w:t>
      </w:r>
      <w:proofErr w:type="spellEnd"/>
      <w:r w:rsidR="007B2016" w:rsidRPr="007B2016">
        <w:t xml:space="preserve"> Staging - interface for direct (client-service) file transfer via SOAP attachments - a </w:t>
      </w:r>
      <w:proofErr w:type="spellStart"/>
      <w:r>
        <w:t>Smoa</w:t>
      </w:r>
      <w:proofErr w:type="spellEnd"/>
      <w:r w:rsidR="007B2016" w:rsidRPr="007B2016">
        <w:t xml:space="preserve"> </w:t>
      </w:r>
      <w:proofErr w:type="gramStart"/>
      <w:r w:rsidR="007B2016" w:rsidRPr="007B2016">
        <w:t>Computing</w:t>
      </w:r>
      <w:proofErr w:type="gramEnd"/>
      <w:r w:rsidR="007B2016" w:rsidRPr="007B2016">
        <w:t xml:space="preserve"> extension.</w:t>
      </w:r>
    </w:p>
    <w:p w:rsidR="00F86D7B" w:rsidRPr="00E11211" w:rsidRDefault="00035019" w:rsidP="00EC6D3E">
      <w:pPr>
        <w:jc w:val="both"/>
      </w:pPr>
      <w:r w:rsidRPr="00E11211">
        <w:t>The system architecture is based</w:t>
      </w:r>
      <w:r w:rsidR="00F86D7B" w:rsidRPr="00E11211">
        <w:t xml:space="preserve"> on dynamically loadable </w:t>
      </w:r>
      <w:r w:rsidR="00507B73" w:rsidRPr="00E11211">
        <w:t>modules as depicted on Figure 1. The descriptions of various modules types are listed below:</w:t>
      </w:r>
    </w:p>
    <w:p w:rsidR="00F86D7B" w:rsidRPr="00E11211" w:rsidRDefault="00F86D7B" w:rsidP="00F86D7B">
      <w:pPr>
        <w:pStyle w:val="ListParagraph"/>
        <w:numPr>
          <w:ilvl w:val="0"/>
          <w:numId w:val="48"/>
        </w:numPr>
        <w:jc w:val="both"/>
      </w:pPr>
      <w:r w:rsidRPr="00E11211">
        <w:t>Transport Level Authentication module</w:t>
      </w:r>
      <w:r w:rsidR="00E72C54" w:rsidRPr="00E11211">
        <w:t xml:space="preserve"> </w:t>
      </w:r>
      <w:r w:rsidR="005D5701" w:rsidRPr="00E11211">
        <w:t>–</w:t>
      </w:r>
      <w:r w:rsidR="00E100C6" w:rsidRPr="00E11211">
        <w:t xml:space="preserve"> selects protocol used in the transport layer. </w:t>
      </w:r>
      <w:r w:rsidR="005D5701" w:rsidRPr="00E11211">
        <w:t xml:space="preserve"> Supported</w:t>
      </w:r>
      <w:r w:rsidR="00507B73" w:rsidRPr="00E11211">
        <w:t xml:space="preserve"> protocols are </w:t>
      </w:r>
      <w:r w:rsidR="00A00FB8" w:rsidRPr="00E11211">
        <w:t>HTTP, HTTPS, HTTPG</w:t>
      </w:r>
      <w:r w:rsidR="00E100C6" w:rsidRPr="00E11211">
        <w:t xml:space="preserve"> and </w:t>
      </w:r>
      <w:r w:rsidR="00A124FE" w:rsidRPr="00E11211">
        <w:t>XMPP</w:t>
      </w:r>
      <w:r w:rsidR="00E100C6" w:rsidRPr="00E11211">
        <w:t>.</w:t>
      </w:r>
    </w:p>
    <w:p w:rsidR="00F86D7B" w:rsidRPr="00E11211" w:rsidRDefault="00F86D7B" w:rsidP="00F86D7B">
      <w:pPr>
        <w:pStyle w:val="ListParagraph"/>
        <w:numPr>
          <w:ilvl w:val="0"/>
          <w:numId w:val="48"/>
        </w:numPr>
        <w:jc w:val="both"/>
      </w:pPr>
      <w:r w:rsidRPr="00E11211">
        <w:t>Message Level Authentication module</w:t>
      </w:r>
      <w:r w:rsidR="005D5701" w:rsidRPr="00E11211">
        <w:t xml:space="preserve"> –</w:t>
      </w:r>
      <w:r w:rsidR="00E100C6" w:rsidRPr="00E11211">
        <w:t xml:space="preserve"> turns on message level security. Currently s</w:t>
      </w:r>
      <w:r w:rsidR="003535B8" w:rsidRPr="00E11211">
        <w:t>upported mechanism</w:t>
      </w:r>
      <w:r w:rsidR="00E100C6" w:rsidRPr="00E11211">
        <w:t xml:space="preserve">s are </w:t>
      </w:r>
      <w:proofErr w:type="spellStart"/>
      <w:r w:rsidR="00E100C6" w:rsidRPr="00E11211">
        <w:t>UsernameToken</w:t>
      </w:r>
      <w:proofErr w:type="spellEnd"/>
      <w:r w:rsidR="00E100C6" w:rsidRPr="00E11211">
        <w:t xml:space="preserve"> and</w:t>
      </w:r>
      <w:r w:rsidR="003535B8" w:rsidRPr="00E11211">
        <w:t xml:space="preserve"> SAML</w:t>
      </w:r>
      <w:r w:rsidR="00E100C6" w:rsidRPr="00E11211">
        <w:t xml:space="preserve"> assertions</w:t>
      </w:r>
      <w:r w:rsidR="003535B8" w:rsidRPr="00E11211">
        <w:t>.</w:t>
      </w:r>
    </w:p>
    <w:p w:rsidR="00F86D7B" w:rsidRPr="00E11211" w:rsidRDefault="00F86D7B" w:rsidP="00F86D7B">
      <w:pPr>
        <w:pStyle w:val="ListParagraph"/>
        <w:numPr>
          <w:ilvl w:val="0"/>
          <w:numId w:val="48"/>
        </w:numPr>
        <w:jc w:val="both"/>
      </w:pPr>
      <w:r w:rsidRPr="00E11211">
        <w:t>Authorization module</w:t>
      </w:r>
      <w:r w:rsidR="003535B8" w:rsidRPr="00E11211">
        <w:t xml:space="preserve"> –</w:t>
      </w:r>
      <w:r w:rsidR="00E100C6" w:rsidRPr="00E11211">
        <w:t xml:space="preserve"> decides whether an authenticated user (identified by some </w:t>
      </w:r>
      <w:r w:rsidR="00B927C1" w:rsidRPr="00E11211">
        <w:t>Distinguished</w:t>
      </w:r>
      <w:r w:rsidR="00E100C6" w:rsidRPr="00E11211">
        <w:t xml:space="preserve"> Name provided by the</w:t>
      </w:r>
      <w:r w:rsidR="00B927C1" w:rsidRPr="00E11211">
        <w:t xml:space="preserve"> authentication </w:t>
      </w:r>
      <w:r w:rsidR="00D844E4" w:rsidRPr="00E11211">
        <w:t>module) can access the resource</w:t>
      </w:r>
      <w:r w:rsidR="00B927C1" w:rsidRPr="00E11211">
        <w:t>. This type of module should also provide</w:t>
      </w:r>
      <w:r w:rsidR="00D844E4" w:rsidRPr="00E11211">
        <w:t xml:space="preserve"> local account mapping. Some of th</w:t>
      </w:r>
      <w:r w:rsidR="00231276" w:rsidRPr="00E11211">
        <w:t>e possible authorization mechanisms are</w:t>
      </w:r>
      <w:r w:rsidR="00D844E4" w:rsidRPr="00E11211">
        <w:t xml:space="preserve"> </w:t>
      </w:r>
      <w:r w:rsidR="003535B8" w:rsidRPr="00E11211">
        <w:t>plain grid-map file, callout to</w:t>
      </w:r>
      <w:r w:rsidR="00507B73" w:rsidRPr="00E11211">
        <w:t xml:space="preserve"> external authorization service or</w:t>
      </w:r>
      <w:r w:rsidR="003535B8" w:rsidRPr="00E11211">
        <w:t xml:space="preserve"> </w:t>
      </w:r>
      <w:r w:rsidR="002B7B19" w:rsidRPr="00E11211">
        <w:t>fixed mapping to local account.</w:t>
      </w:r>
    </w:p>
    <w:p w:rsidR="00F86D7B" w:rsidRPr="00E11211" w:rsidRDefault="00F86D7B" w:rsidP="00F86D7B">
      <w:pPr>
        <w:pStyle w:val="ListParagraph"/>
        <w:numPr>
          <w:ilvl w:val="0"/>
          <w:numId w:val="48"/>
        </w:numPr>
        <w:jc w:val="both"/>
      </w:pPr>
      <w:r w:rsidRPr="00E11211">
        <w:t>Factory Attributes module</w:t>
      </w:r>
      <w:r w:rsidR="002B7B19" w:rsidRPr="00E11211">
        <w:t xml:space="preserve"> – this kind </w:t>
      </w:r>
      <w:r w:rsidR="00726609" w:rsidRPr="00E11211">
        <w:t xml:space="preserve">of </w:t>
      </w:r>
      <w:r w:rsidR="002B7B19" w:rsidRPr="00E11211">
        <w:t xml:space="preserve">module </w:t>
      </w:r>
      <w:r w:rsidR="00726609" w:rsidRPr="00E11211">
        <w:t xml:space="preserve">can be used to </w:t>
      </w:r>
      <w:r w:rsidR="002B7B19" w:rsidRPr="00E11211">
        <w:t>provide additional information about the</w:t>
      </w:r>
      <w:r w:rsidR="00231276" w:rsidRPr="00E11211">
        <w:t xml:space="preserve"> cluster</w:t>
      </w:r>
      <w:r w:rsidR="00726609" w:rsidRPr="00E11211">
        <w:t xml:space="preserve"> </w:t>
      </w:r>
      <w:r w:rsidR="00507B73" w:rsidRPr="00E11211">
        <w:t>accessible</w:t>
      </w:r>
      <w:r w:rsidR="00726609" w:rsidRPr="00E11211">
        <w:t xml:space="preserve"> via the </w:t>
      </w:r>
      <w:proofErr w:type="spellStart"/>
      <w:r w:rsidR="00726609" w:rsidRPr="00E11211">
        <w:t>GetFactoryAttributesDocument</w:t>
      </w:r>
      <w:proofErr w:type="spellEnd"/>
      <w:r w:rsidR="00726609" w:rsidRPr="00E11211">
        <w:t xml:space="preserve"> call.</w:t>
      </w:r>
    </w:p>
    <w:p w:rsidR="00F86D7B" w:rsidRPr="00E11211" w:rsidRDefault="00F86D7B" w:rsidP="00F86D7B">
      <w:pPr>
        <w:pStyle w:val="ListParagraph"/>
        <w:numPr>
          <w:ilvl w:val="0"/>
          <w:numId w:val="48"/>
        </w:numPr>
        <w:jc w:val="both"/>
      </w:pPr>
      <w:r w:rsidRPr="00E11211">
        <w:t>JSDL Filter module</w:t>
      </w:r>
      <w:r w:rsidR="002B7B19" w:rsidRPr="00E11211">
        <w:t xml:space="preserve"> –</w:t>
      </w:r>
      <w:r w:rsidR="00426886" w:rsidRPr="00E11211">
        <w:t xml:space="preserve"> intercepts and alters incoming JSDL documents</w:t>
      </w:r>
      <w:r w:rsidR="00507B73" w:rsidRPr="00E11211">
        <w:t>.</w:t>
      </w:r>
      <w:r w:rsidR="00426886" w:rsidRPr="00E11211">
        <w:t xml:space="preserve"> </w:t>
      </w:r>
    </w:p>
    <w:p w:rsidR="00F86D7B" w:rsidRPr="00E11211" w:rsidRDefault="00F86D7B" w:rsidP="00F86D7B">
      <w:pPr>
        <w:pStyle w:val="ListParagraph"/>
        <w:numPr>
          <w:ilvl w:val="0"/>
          <w:numId w:val="48"/>
        </w:numPr>
        <w:jc w:val="both"/>
      </w:pPr>
      <w:r w:rsidRPr="00E11211">
        <w:t>ARDL Filter module</w:t>
      </w:r>
      <w:r w:rsidR="002B7B19" w:rsidRPr="00E11211">
        <w:t xml:space="preserve"> –</w:t>
      </w:r>
      <w:r w:rsidR="00274725" w:rsidRPr="00E11211">
        <w:t xml:space="preserve"> </w:t>
      </w:r>
      <w:r w:rsidR="00426886" w:rsidRPr="00E11211">
        <w:t xml:space="preserve">intercepts and alters incoming </w:t>
      </w:r>
      <w:r w:rsidR="00274725" w:rsidRPr="00E11211">
        <w:t>ARDL (</w:t>
      </w:r>
      <w:r w:rsidR="002B7B19" w:rsidRPr="00E11211">
        <w:t>Advance Reservation</w:t>
      </w:r>
      <w:r w:rsidR="00D22619" w:rsidRPr="00E11211">
        <w:t xml:space="preserve"> Description Language</w:t>
      </w:r>
      <w:r w:rsidR="002B7B19" w:rsidRPr="00E11211">
        <w:t>)</w:t>
      </w:r>
      <w:r w:rsidR="00426886" w:rsidRPr="00E11211">
        <w:t xml:space="preserve"> documents.</w:t>
      </w:r>
    </w:p>
    <w:p w:rsidR="00F86D7B" w:rsidRPr="00E11211" w:rsidRDefault="00F86D7B" w:rsidP="00F86D7B">
      <w:pPr>
        <w:pStyle w:val="ListParagraph"/>
        <w:numPr>
          <w:ilvl w:val="0"/>
          <w:numId w:val="48"/>
        </w:numPr>
        <w:jc w:val="both"/>
      </w:pPr>
      <w:r w:rsidRPr="00E11211">
        <w:t>Staging module</w:t>
      </w:r>
      <w:r w:rsidR="002B7B19" w:rsidRPr="00E11211">
        <w:t xml:space="preserve"> –</w:t>
      </w:r>
      <w:r w:rsidR="00A24BD8" w:rsidRPr="00E11211">
        <w:t xml:space="preserve"> a module for handling </w:t>
      </w:r>
      <w:r w:rsidR="00426886" w:rsidRPr="00E11211">
        <w:t xml:space="preserve">Stage-In/Stage-Out request described in JSDL documents. </w:t>
      </w:r>
      <w:r w:rsidR="00A24BD8" w:rsidRPr="00E11211">
        <w:t xml:space="preserve">Currently </w:t>
      </w:r>
      <w:proofErr w:type="spellStart"/>
      <w:r w:rsidR="00A24BD8" w:rsidRPr="00E11211">
        <w:t>Smoa</w:t>
      </w:r>
      <w:proofErr w:type="spellEnd"/>
      <w:r w:rsidR="00A24BD8" w:rsidRPr="00E11211">
        <w:t xml:space="preserve"> Computing </w:t>
      </w:r>
      <w:r w:rsidR="00426886" w:rsidRPr="00E11211">
        <w:t>has</w:t>
      </w:r>
      <w:r w:rsidR="002B7B19" w:rsidRPr="00E11211">
        <w:t xml:space="preserve"> </w:t>
      </w:r>
      <w:proofErr w:type="spellStart"/>
      <w:r w:rsidR="007309E0" w:rsidRPr="00E11211">
        <w:t>libc</w:t>
      </w:r>
      <w:r w:rsidR="002B7B19" w:rsidRPr="00E11211">
        <w:t>url</w:t>
      </w:r>
      <w:proofErr w:type="spellEnd"/>
      <w:r w:rsidR="007309E0" w:rsidRPr="00E11211">
        <w:t>-based</w:t>
      </w:r>
      <w:r w:rsidR="002B7B19" w:rsidRPr="00E11211">
        <w:t xml:space="preserve"> </w:t>
      </w:r>
      <w:r w:rsidR="00426886" w:rsidRPr="00E11211">
        <w:t>and</w:t>
      </w:r>
      <w:r w:rsidR="002B7B19" w:rsidRPr="00E11211">
        <w:t xml:space="preserve"> Amazon Simple Storage Service</w:t>
      </w:r>
      <w:r w:rsidR="007309E0" w:rsidRPr="00E11211">
        <w:t xml:space="preserve"> (S3)</w:t>
      </w:r>
      <w:r w:rsidR="00426886" w:rsidRPr="00E11211">
        <w:t xml:space="preserve"> staging module implemented</w:t>
      </w:r>
      <w:r w:rsidR="00A24BD8" w:rsidRPr="00E11211">
        <w:t>.</w:t>
      </w:r>
    </w:p>
    <w:p w:rsidR="00F86D7B" w:rsidRPr="00E11211" w:rsidRDefault="00F86D7B" w:rsidP="00F86D7B">
      <w:pPr>
        <w:pStyle w:val="ListParagraph"/>
        <w:numPr>
          <w:ilvl w:val="0"/>
          <w:numId w:val="48"/>
        </w:numPr>
        <w:jc w:val="both"/>
      </w:pPr>
      <w:r w:rsidRPr="00E11211">
        <w:t>Database module</w:t>
      </w:r>
      <w:r w:rsidR="002B7B19" w:rsidRPr="00E11211">
        <w:t xml:space="preserve"> – handle connectivity with the database backend</w:t>
      </w:r>
      <w:r w:rsidR="00A00FB8" w:rsidRPr="00E11211">
        <w:t>.</w:t>
      </w:r>
    </w:p>
    <w:p w:rsidR="00F86D7B" w:rsidRPr="00E11211" w:rsidRDefault="00F86D7B" w:rsidP="00F86D7B">
      <w:pPr>
        <w:pStyle w:val="ListParagraph"/>
        <w:numPr>
          <w:ilvl w:val="0"/>
          <w:numId w:val="48"/>
        </w:numPr>
        <w:jc w:val="both"/>
      </w:pPr>
      <w:r w:rsidRPr="00E11211">
        <w:t>WS-Notification module</w:t>
      </w:r>
      <w:r w:rsidR="002B7B19" w:rsidRPr="00E11211">
        <w:t xml:space="preserve"> – responsible for sending</w:t>
      </w:r>
      <w:r w:rsidR="00274725" w:rsidRPr="00E11211">
        <w:t xml:space="preserve"> job status</w:t>
      </w:r>
      <w:r w:rsidR="002B7B19" w:rsidRPr="00E11211">
        <w:t xml:space="preserve"> notifications </w:t>
      </w:r>
      <w:r w:rsidR="00274725" w:rsidRPr="00E11211">
        <w:t>to</w:t>
      </w:r>
      <w:r w:rsidR="002B7B19" w:rsidRPr="00E11211">
        <w:t xml:space="preserve"> WS-</w:t>
      </w:r>
      <w:proofErr w:type="spellStart"/>
      <w:r w:rsidR="002B7B19" w:rsidRPr="00E11211">
        <w:t>No</w:t>
      </w:r>
      <w:r w:rsidR="00274725" w:rsidRPr="00E11211">
        <w:t>tication</w:t>
      </w:r>
      <w:proofErr w:type="spellEnd"/>
      <w:r w:rsidR="00274725" w:rsidRPr="00E11211">
        <w:t xml:space="preserve"> 1.3 compliant notification brokers.</w:t>
      </w:r>
    </w:p>
    <w:p w:rsidR="00F86D7B" w:rsidRPr="00E11211" w:rsidRDefault="00F86D7B" w:rsidP="00F86D7B">
      <w:pPr>
        <w:pStyle w:val="ListParagraph"/>
        <w:numPr>
          <w:ilvl w:val="0"/>
          <w:numId w:val="48"/>
        </w:numPr>
        <w:jc w:val="both"/>
      </w:pPr>
      <w:r w:rsidRPr="00E11211">
        <w:t>Submission module</w:t>
      </w:r>
      <w:r w:rsidR="002B7B19" w:rsidRPr="00E11211">
        <w:t xml:space="preserve"> –</w:t>
      </w:r>
      <w:r w:rsidR="00507B73" w:rsidRPr="00E11211">
        <w:t xml:space="preserve"> a</w:t>
      </w:r>
      <w:r w:rsidR="00A00FB8" w:rsidRPr="00E11211">
        <w:t xml:space="preserve"> </w:t>
      </w:r>
      <w:r w:rsidR="00426886" w:rsidRPr="00E11211">
        <w:t xml:space="preserve">module for </w:t>
      </w:r>
      <w:r w:rsidR="00D22619" w:rsidRPr="00E11211">
        <w:t>submitting</w:t>
      </w:r>
      <w:r w:rsidR="00426886" w:rsidRPr="00E11211">
        <w:t>, monitoring and control</w:t>
      </w:r>
      <w:r w:rsidR="00D22619" w:rsidRPr="00E11211">
        <w:t>ling of batch jobs</w:t>
      </w:r>
      <w:r w:rsidR="00426886" w:rsidRPr="00E11211">
        <w:t>.</w:t>
      </w:r>
      <w:r w:rsidR="00604EAC" w:rsidRPr="00E11211">
        <w:t xml:space="preserve"> Currently </w:t>
      </w:r>
      <w:proofErr w:type="spellStart"/>
      <w:r w:rsidR="00604EAC" w:rsidRPr="00E11211">
        <w:t>Smoa</w:t>
      </w:r>
      <w:proofErr w:type="spellEnd"/>
      <w:r w:rsidR="00604EAC" w:rsidRPr="00E11211">
        <w:t xml:space="preserve"> Computing has only one submission </w:t>
      </w:r>
      <w:proofErr w:type="gramStart"/>
      <w:r w:rsidR="00604EAC" w:rsidRPr="00E11211">
        <w:t>module which</w:t>
      </w:r>
      <w:proofErr w:type="gramEnd"/>
      <w:r w:rsidR="00604EAC" w:rsidRPr="00E11211">
        <w:t xml:space="preserve"> </w:t>
      </w:r>
      <w:r w:rsidR="00507B73" w:rsidRPr="00E11211">
        <w:t>leverages</w:t>
      </w:r>
      <w:r w:rsidR="00604EAC" w:rsidRPr="00E11211">
        <w:t xml:space="preserve"> DRMAA interface </w:t>
      </w:r>
      <w:r w:rsidR="00507B73" w:rsidRPr="00E11211">
        <w:t>to</w:t>
      </w:r>
      <w:r w:rsidR="00604EAC" w:rsidRPr="00E11211">
        <w:t xml:space="preserve"> communicat</w:t>
      </w:r>
      <w:r w:rsidR="00507B73" w:rsidRPr="00E11211">
        <w:t xml:space="preserve">e </w:t>
      </w:r>
      <w:r w:rsidR="00604EAC" w:rsidRPr="00E11211">
        <w:t>with various bat</w:t>
      </w:r>
      <w:r w:rsidR="00E11211" w:rsidRPr="00E11211">
        <w:t>c</w:t>
      </w:r>
      <w:r w:rsidR="00604EAC" w:rsidRPr="00E11211">
        <w:t>h systems.</w:t>
      </w:r>
    </w:p>
    <w:p w:rsidR="00F86D7B" w:rsidRPr="00E11211" w:rsidRDefault="00F86D7B" w:rsidP="00F86D7B">
      <w:pPr>
        <w:pStyle w:val="ListParagraph"/>
        <w:numPr>
          <w:ilvl w:val="0"/>
          <w:numId w:val="48"/>
        </w:numPr>
        <w:jc w:val="both"/>
      </w:pPr>
      <w:r w:rsidRPr="00E11211">
        <w:t>Reservation module</w:t>
      </w:r>
      <w:r w:rsidR="002B7B19" w:rsidRPr="00E11211">
        <w:t xml:space="preserve"> –</w:t>
      </w:r>
      <w:r w:rsidR="00A00FB8" w:rsidRPr="00E11211">
        <w:t xml:space="preserve"> </w:t>
      </w:r>
      <w:r w:rsidR="00507B73" w:rsidRPr="00E11211">
        <w:t xml:space="preserve">a </w:t>
      </w:r>
      <w:r w:rsidR="00426886" w:rsidRPr="00E11211">
        <w:t>module for advance reservation</w:t>
      </w:r>
      <w:r w:rsidR="00507B73" w:rsidRPr="00E11211">
        <w:t>s</w:t>
      </w:r>
      <w:r w:rsidR="00426886" w:rsidRPr="00E11211">
        <w:t xml:space="preserve"> creation, monitoring and control.</w:t>
      </w:r>
    </w:p>
    <w:p w:rsidR="007B2016" w:rsidRPr="00E11211" w:rsidRDefault="00F86D7B" w:rsidP="00F86D7B">
      <w:pPr>
        <w:jc w:val="both"/>
      </w:pPr>
      <w:r w:rsidRPr="00E11211">
        <w:t xml:space="preserve">The service </w:t>
      </w:r>
      <w:r w:rsidR="00AD1D63" w:rsidRPr="00E11211">
        <w:t>implementation follows</w:t>
      </w:r>
      <w:r w:rsidRPr="00E11211">
        <w:t xml:space="preserve"> the </w:t>
      </w:r>
      <w:r w:rsidR="00AD1D63" w:rsidRPr="00E11211">
        <w:t xml:space="preserve">privilege separation model. </w:t>
      </w:r>
      <w:r w:rsidR="00C91BED" w:rsidRPr="00E11211">
        <w:t>Thus only a relatively</w:t>
      </w:r>
      <w:r w:rsidR="00071B59" w:rsidRPr="00E11211">
        <w:t xml:space="preserve"> small part of the overall system (the Session Process Manager in Figure 1) runs with </w:t>
      </w:r>
      <w:proofErr w:type="spellStart"/>
      <w:r w:rsidR="00071B59" w:rsidRPr="00E11211">
        <w:t>superuser</w:t>
      </w:r>
      <w:proofErr w:type="spellEnd"/>
      <w:r w:rsidR="00071B59" w:rsidRPr="00E11211">
        <w:t xml:space="preserve"> privileges. This component is responsible</w:t>
      </w:r>
      <w:r w:rsidR="00E72C54" w:rsidRPr="00E11211">
        <w:t xml:space="preserve"> for creation of new processes </w:t>
      </w:r>
      <w:r w:rsidR="00071B59" w:rsidRPr="00E11211">
        <w:t xml:space="preserve">(called </w:t>
      </w:r>
      <w:r w:rsidR="00E72C54" w:rsidRPr="00E11211">
        <w:t>User S</w:t>
      </w:r>
      <w:r w:rsidR="00071B59" w:rsidRPr="00E11211">
        <w:t>ession</w:t>
      </w:r>
      <w:r w:rsidR="00E72C54" w:rsidRPr="00E11211">
        <w:t xml:space="preserve"> Processes) that run with mapped users effective </w:t>
      </w:r>
      <w:r w:rsidR="002B7B19" w:rsidRPr="00E11211">
        <w:t>privileges</w:t>
      </w:r>
      <w:r w:rsidR="00E72C54" w:rsidRPr="00E11211">
        <w:t>.</w:t>
      </w:r>
    </w:p>
    <w:p w:rsidR="007B2016" w:rsidRPr="007B2016" w:rsidRDefault="007B2016" w:rsidP="00EC6D3E">
      <w:pPr>
        <w:jc w:val="both"/>
      </w:pPr>
      <w:r w:rsidRPr="007B2016">
        <w:t xml:space="preserve">The </w:t>
      </w:r>
      <w:proofErr w:type="spellStart"/>
      <w:r w:rsidR="003865EF">
        <w:t>Smoa</w:t>
      </w:r>
      <w:proofErr w:type="spellEnd"/>
      <w:r w:rsidRPr="007B2016">
        <w:t xml:space="preserve"> Computing service was successfully tested with the following DRM systems:</w:t>
      </w:r>
    </w:p>
    <w:p w:rsidR="007B2016" w:rsidRPr="00EC02B9" w:rsidRDefault="007B2016" w:rsidP="00EC6D3E">
      <w:pPr>
        <w:pStyle w:val="ListParagraph"/>
        <w:numPr>
          <w:ilvl w:val="0"/>
          <w:numId w:val="16"/>
        </w:numPr>
        <w:jc w:val="both"/>
      </w:pPr>
      <w:r w:rsidRPr="00EC02B9">
        <w:t>Sun Grid Engine</w:t>
      </w:r>
      <w:r w:rsidR="00EC02B9" w:rsidRPr="00EC02B9">
        <w:t>,</w:t>
      </w:r>
    </w:p>
    <w:p w:rsidR="007B2016" w:rsidRPr="00EC02B9" w:rsidRDefault="007B2016" w:rsidP="00EC6D3E">
      <w:pPr>
        <w:pStyle w:val="ListParagraph"/>
        <w:numPr>
          <w:ilvl w:val="0"/>
          <w:numId w:val="16"/>
        </w:numPr>
        <w:jc w:val="both"/>
      </w:pPr>
      <w:r w:rsidRPr="00EC02B9">
        <w:t>Platform LSF</w:t>
      </w:r>
      <w:r w:rsidR="00EC02B9" w:rsidRPr="00EC02B9">
        <w:t>,</w:t>
      </w:r>
    </w:p>
    <w:p w:rsidR="007B2016" w:rsidRPr="00EC02B9" w:rsidRDefault="007B2016" w:rsidP="00EC6D3E">
      <w:pPr>
        <w:pStyle w:val="ListParagraph"/>
        <w:numPr>
          <w:ilvl w:val="0"/>
          <w:numId w:val="16"/>
        </w:numPr>
        <w:jc w:val="both"/>
      </w:pPr>
      <w:r w:rsidRPr="00EC02B9">
        <w:t>Torque</w:t>
      </w:r>
      <w:r w:rsidR="00EC02B9" w:rsidRPr="00EC02B9">
        <w:t>,</w:t>
      </w:r>
    </w:p>
    <w:p w:rsidR="007B2016" w:rsidRPr="00EC02B9" w:rsidRDefault="007B2016" w:rsidP="00EC6D3E">
      <w:pPr>
        <w:pStyle w:val="ListParagraph"/>
        <w:numPr>
          <w:ilvl w:val="0"/>
          <w:numId w:val="16"/>
        </w:numPr>
        <w:jc w:val="both"/>
      </w:pPr>
      <w:r w:rsidRPr="00EC02B9">
        <w:t>PBS Pro</w:t>
      </w:r>
      <w:r w:rsidR="00EC02B9" w:rsidRPr="00EC02B9">
        <w:t>,</w:t>
      </w:r>
    </w:p>
    <w:p w:rsidR="007B2016" w:rsidRPr="00EC02B9" w:rsidRDefault="007B2016" w:rsidP="00EC6D3E">
      <w:pPr>
        <w:pStyle w:val="ListParagraph"/>
        <w:numPr>
          <w:ilvl w:val="0"/>
          <w:numId w:val="16"/>
        </w:numPr>
        <w:jc w:val="both"/>
      </w:pPr>
      <w:r w:rsidRPr="00EC02B9">
        <w:t>Condor</w:t>
      </w:r>
      <w:r w:rsidR="00EC02B9" w:rsidRPr="00EC02B9">
        <w:t>,</w:t>
      </w:r>
    </w:p>
    <w:p w:rsidR="00035019" w:rsidRDefault="00035019" w:rsidP="00EC2B65">
      <w:pPr>
        <w:pStyle w:val="ListParagraph"/>
        <w:numPr>
          <w:ilvl w:val="0"/>
          <w:numId w:val="16"/>
        </w:numPr>
        <w:jc w:val="both"/>
      </w:pPr>
      <w:r>
        <w:t xml:space="preserve">Apple </w:t>
      </w:r>
      <w:proofErr w:type="spellStart"/>
      <w:r>
        <w:t>XGrid</w:t>
      </w:r>
      <w:proofErr w:type="spellEnd"/>
      <w:r>
        <w:t>,</w:t>
      </w:r>
    </w:p>
    <w:p w:rsidR="00EC2B65" w:rsidRPr="004842C7" w:rsidDel="00C07625" w:rsidRDefault="00035019" w:rsidP="00EC2B65">
      <w:pPr>
        <w:pStyle w:val="ListParagraph"/>
        <w:numPr>
          <w:ilvl w:val="0"/>
          <w:numId w:val="16"/>
        </w:numPr>
        <w:jc w:val="both"/>
      </w:pPr>
      <w:r>
        <w:t>SLURM.</w:t>
      </w:r>
    </w:p>
    <w:p w:rsidR="00780111" w:rsidRDefault="00780111" w:rsidP="009E3F17">
      <w:pPr>
        <w:jc w:val="both"/>
        <w:rPr>
          <w:rFonts w:ascii="Times New Roman" w:hAnsi="Times New Roman"/>
        </w:rPr>
      </w:pPr>
    </w:p>
    <w:p w:rsidR="004842C7" w:rsidRPr="004057E1" w:rsidRDefault="00EC6D3E" w:rsidP="00350964">
      <w:pPr>
        <w:pStyle w:val="Heading1"/>
        <w:numPr>
          <w:ilvl w:val="0"/>
          <w:numId w:val="12"/>
        </w:numPr>
      </w:pPr>
      <w:bookmarkStart w:id="3" w:name="_Toc129863131"/>
      <w:r>
        <w:t>State model</w:t>
      </w:r>
      <w:bookmarkEnd w:id="3"/>
    </w:p>
    <w:p w:rsidR="00780111" w:rsidRPr="004842C7" w:rsidDel="00C07625" w:rsidRDefault="00780111" w:rsidP="004842C7">
      <w:pPr>
        <w:pStyle w:val="nobreak"/>
        <w:rPr>
          <w:rFonts w:ascii="Times New Roman" w:hAnsi="Times New Roman"/>
        </w:rPr>
      </w:pPr>
    </w:p>
    <w:p w:rsidR="00EC6D3E" w:rsidRPr="004842C7" w:rsidRDefault="00EC6D3E" w:rsidP="004842C7">
      <w:pPr>
        <w:pStyle w:val="nobreak"/>
        <w:jc w:val="both"/>
      </w:pPr>
      <w:r w:rsidRPr="004842C7">
        <w:t xml:space="preserve">The </w:t>
      </w:r>
      <w:proofErr w:type="spellStart"/>
      <w:r w:rsidR="003865EF">
        <w:t>Smoa</w:t>
      </w:r>
      <w:proofErr w:type="spellEnd"/>
      <w:r w:rsidRPr="004842C7">
        <w:t xml:space="preserve"> Computing service took advantage of the BES extensible state model, and provided its own states specialization, which introduced 6 sub-states:</w:t>
      </w:r>
    </w:p>
    <w:p w:rsidR="00EC6D3E" w:rsidRPr="004842C7" w:rsidRDefault="00EC6D3E" w:rsidP="004842C7">
      <w:pPr>
        <w:pStyle w:val="nobreak"/>
        <w:numPr>
          <w:ilvl w:val="0"/>
          <w:numId w:val="17"/>
        </w:numPr>
        <w:jc w:val="both"/>
      </w:pPr>
      <w:r w:rsidRPr="0026604D">
        <w:rPr>
          <w:i/>
        </w:rPr>
        <w:t>Stage-In</w:t>
      </w:r>
      <w:r w:rsidRPr="004842C7">
        <w:t xml:space="preserve"> - The input files are being staged in.</w:t>
      </w:r>
    </w:p>
    <w:p w:rsidR="00EC6D3E" w:rsidRPr="004842C7" w:rsidRDefault="00EC6D3E" w:rsidP="004842C7">
      <w:pPr>
        <w:pStyle w:val="nobreak"/>
        <w:numPr>
          <w:ilvl w:val="0"/>
          <w:numId w:val="17"/>
        </w:numPr>
        <w:jc w:val="both"/>
      </w:pPr>
      <w:r w:rsidRPr="0026604D">
        <w:rPr>
          <w:i/>
        </w:rPr>
        <w:t>Stage-Out</w:t>
      </w:r>
      <w:r w:rsidRPr="004842C7">
        <w:t xml:space="preserve"> - The output files are being staged out.</w:t>
      </w:r>
    </w:p>
    <w:p w:rsidR="00EC6D3E" w:rsidRPr="004842C7" w:rsidRDefault="00EC6D3E" w:rsidP="004842C7">
      <w:pPr>
        <w:pStyle w:val="nobreak"/>
        <w:numPr>
          <w:ilvl w:val="0"/>
          <w:numId w:val="17"/>
        </w:numPr>
        <w:jc w:val="both"/>
      </w:pPr>
      <w:r w:rsidRPr="0026604D">
        <w:rPr>
          <w:i/>
        </w:rPr>
        <w:t xml:space="preserve">Suspended </w:t>
      </w:r>
      <w:r w:rsidRPr="004842C7">
        <w:t>- The job was either suspended by user or system.</w:t>
      </w:r>
    </w:p>
    <w:p w:rsidR="00EC6D3E" w:rsidRPr="004842C7" w:rsidRDefault="00EC6D3E" w:rsidP="004842C7">
      <w:pPr>
        <w:pStyle w:val="nobreak"/>
        <w:numPr>
          <w:ilvl w:val="0"/>
          <w:numId w:val="17"/>
        </w:numPr>
        <w:jc w:val="both"/>
      </w:pPr>
      <w:r w:rsidRPr="0026604D">
        <w:rPr>
          <w:i/>
        </w:rPr>
        <w:t>Held</w:t>
      </w:r>
      <w:r w:rsidRPr="004842C7">
        <w:t xml:space="preserve"> - The job was held in a queue.</w:t>
      </w:r>
    </w:p>
    <w:p w:rsidR="00EC6D3E" w:rsidRPr="004842C7" w:rsidRDefault="00EC6D3E" w:rsidP="004842C7">
      <w:pPr>
        <w:pStyle w:val="nobreak"/>
        <w:numPr>
          <w:ilvl w:val="0"/>
          <w:numId w:val="17"/>
        </w:numPr>
        <w:jc w:val="both"/>
      </w:pPr>
      <w:r w:rsidRPr="0026604D">
        <w:rPr>
          <w:i/>
        </w:rPr>
        <w:t>Queued</w:t>
      </w:r>
      <w:r w:rsidRPr="004842C7">
        <w:t xml:space="preserve"> -The job is waiting in a DRMS queue (meaning inherited from the </w:t>
      </w:r>
      <w:r w:rsidRPr="0026604D">
        <w:rPr>
          <w:i/>
        </w:rPr>
        <w:t>Pending</w:t>
      </w:r>
      <w:r w:rsidRPr="004842C7">
        <w:t xml:space="preserve"> state)</w:t>
      </w:r>
    </w:p>
    <w:p w:rsidR="00EC6D3E" w:rsidRPr="004842C7" w:rsidRDefault="00EC6D3E" w:rsidP="004842C7">
      <w:pPr>
        <w:pStyle w:val="nobreak"/>
        <w:numPr>
          <w:ilvl w:val="0"/>
          <w:numId w:val="17"/>
        </w:numPr>
        <w:jc w:val="both"/>
      </w:pPr>
      <w:r w:rsidRPr="0026604D">
        <w:rPr>
          <w:i/>
        </w:rPr>
        <w:t>Executing</w:t>
      </w:r>
      <w:r w:rsidRPr="004842C7">
        <w:t xml:space="preserve"> - The job is actually running on the execution host (meaning inherited from the BES Running state)</w:t>
      </w:r>
    </w:p>
    <w:p w:rsidR="00B119BA" w:rsidRPr="0026604D" w:rsidRDefault="00EC6D3E" w:rsidP="0026604D">
      <w:pPr>
        <w:pStyle w:val="nobreak"/>
        <w:jc w:val="both"/>
      </w:pPr>
      <w:r w:rsidRPr="0026604D">
        <w:t xml:space="preserve">The </w:t>
      </w:r>
      <w:proofErr w:type="spellStart"/>
      <w:r w:rsidR="003865EF">
        <w:t>Smoa</w:t>
      </w:r>
      <w:proofErr w:type="spellEnd"/>
      <w:r w:rsidRPr="0026604D">
        <w:t xml:space="preserve"> Computing state model is pres</w:t>
      </w:r>
      <w:r w:rsidR="0026604D" w:rsidRPr="0026604D">
        <w:t xml:space="preserve">ented on </w:t>
      </w:r>
      <w:r w:rsidR="00B3192C" w:rsidRPr="00E010DB">
        <w:fldChar w:fldCharType="begin"/>
      </w:r>
      <w:r w:rsidR="0026604D" w:rsidRPr="00E010DB">
        <w:instrText xml:space="preserve"> REF _Ref129864459 \h </w:instrText>
      </w:r>
      <w:r w:rsidR="00B3192C" w:rsidRPr="00E010DB">
        <w:fldChar w:fldCharType="separate"/>
      </w:r>
      <w:r w:rsidR="00823296" w:rsidRPr="004842C7">
        <w:rPr>
          <w:sz w:val="20"/>
        </w:rPr>
        <w:t xml:space="preserve">Figure </w:t>
      </w:r>
      <w:r w:rsidR="00823296">
        <w:rPr>
          <w:noProof/>
          <w:sz w:val="20"/>
        </w:rPr>
        <w:t>2</w:t>
      </w:r>
      <w:r w:rsidR="00B3192C" w:rsidRPr="00E010DB">
        <w:fldChar w:fldCharType="end"/>
      </w:r>
      <w:r w:rsidRPr="00E010DB">
        <w:t>.</w:t>
      </w:r>
      <w:r w:rsidRPr="0026604D">
        <w:t xml:space="preserve"> </w:t>
      </w:r>
    </w:p>
    <w:p w:rsidR="00EC6D3E" w:rsidRPr="00B119BA" w:rsidRDefault="00EC6D3E" w:rsidP="00B119BA">
      <w:pPr>
        <w:rPr>
          <w:rFonts w:ascii="Times New Roman" w:hAnsi="Times New Roman"/>
        </w:rPr>
      </w:pPr>
    </w:p>
    <w:p w:rsidR="004842C7" w:rsidRPr="0026604D" w:rsidRDefault="00EC6D3E" w:rsidP="004842C7">
      <w:pPr>
        <w:pStyle w:val="nobreak"/>
        <w:jc w:val="both"/>
        <w:rPr>
          <w:rFonts w:ascii="Times New Roman" w:hAnsi="Times New Roman"/>
        </w:rPr>
      </w:pPr>
      <w:r w:rsidRPr="004842C7">
        <w:t xml:space="preserve">What might seem to be peculiar is that the </w:t>
      </w:r>
      <w:r w:rsidRPr="0026604D">
        <w:rPr>
          <w:i/>
        </w:rPr>
        <w:t>Stage-In</w:t>
      </w:r>
      <w:r w:rsidRPr="004842C7">
        <w:t xml:space="preserve"> state is a specialization of the </w:t>
      </w:r>
      <w:r w:rsidRPr="0026604D">
        <w:rPr>
          <w:i/>
        </w:rPr>
        <w:t>Queued</w:t>
      </w:r>
      <w:r w:rsidRPr="004842C7">
        <w:t xml:space="preserve"> state instead of the </w:t>
      </w:r>
      <w:r w:rsidRPr="0026604D">
        <w:rPr>
          <w:i/>
        </w:rPr>
        <w:t>Running</w:t>
      </w:r>
      <w:r w:rsidRPr="004842C7">
        <w:t xml:space="preserve"> state (as suggested in the HPC File Staging profile). The rationale behind this model (in the </w:t>
      </w:r>
      <w:proofErr w:type="spellStart"/>
      <w:r w:rsidR="003865EF">
        <w:t>Smoa</w:t>
      </w:r>
      <w:proofErr w:type="spellEnd"/>
      <w:r w:rsidRPr="004842C7">
        <w:t xml:space="preserve"> Computing use case) was that the service is always deployed on top of the existing queuing systems, and for this reason it must stage all input files before submitting a job to the local system</w:t>
      </w:r>
      <w:r w:rsidR="0026604D" w:rsidRPr="0026604D">
        <w:t>’s</w:t>
      </w:r>
      <w:r w:rsidRPr="004842C7">
        <w:t xml:space="preserve"> queue.</w:t>
      </w:r>
    </w:p>
    <w:p w:rsidR="00EC6D3E" w:rsidRPr="004842C7" w:rsidRDefault="00EC6D3E" w:rsidP="004842C7">
      <w:pPr>
        <w:rPr>
          <w:rFonts w:ascii="Times New Roman" w:hAnsi="Times New Roman"/>
        </w:rPr>
      </w:pPr>
    </w:p>
    <w:p w:rsidR="004842C7" w:rsidRPr="004842C7" w:rsidRDefault="004842C7" w:rsidP="004842C7">
      <w:pPr>
        <w:keepNext/>
        <w:jc w:val="center"/>
        <w:rPr>
          <w:rFonts w:ascii="Times New Roman" w:hAnsi="Times New Roman"/>
        </w:rPr>
      </w:pPr>
      <w:r>
        <w:rPr>
          <w:rFonts w:ascii="Times New Roman" w:hAnsi="Times New Roman"/>
          <w:noProof/>
        </w:rPr>
        <w:drawing>
          <wp:inline distT="0" distB="0" distL="0" distR="0">
            <wp:extent cx="4526280" cy="2281428"/>
            <wp:effectExtent l="25400" t="0" r="0" b="0"/>
            <wp:docPr id="2" name="" descr="State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eModel.png"/>
                    <pic:cNvPicPr/>
                  </pic:nvPicPr>
                  <pic:blipFill>
                    <a:blip r:embed="rId10"/>
                    <a:stretch>
                      <a:fillRect/>
                    </a:stretch>
                  </pic:blipFill>
                  <pic:spPr>
                    <a:xfrm>
                      <a:off x="0" y="0"/>
                      <a:ext cx="4526280" cy="2281428"/>
                    </a:xfrm>
                    <a:prstGeom prst="rect">
                      <a:avLst/>
                    </a:prstGeom>
                  </pic:spPr>
                </pic:pic>
              </a:graphicData>
            </a:graphic>
          </wp:inline>
        </w:drawing>
      </w:r>
    </w:p>
    <w:p w:rsidR="00350964" w:rsidRDefault="004842C7" w:rsidP="004842C7">
      <w:pPr>
        <w:pStyle w:val="Caption"/>
        <w:jc w:val="center"/>
        <w:rPr>
          <w:rFonts w:ascii="Times New Roman" w:hAnsi="Times New Roman"/>
          <w:sz w:val="20"/>
        </w:rPr>
      </w:pPr>
      <w:bookmarkStart w:id="4" w:name="_Ref129864459"/>
      <w:r w:rsidRPr="004842C7">
        <w:rPr>
          <w:sz w:val="20"/>
        </w:rPr>
        <w:t xml:space="preserve">Figure </w:t>
      </w:r>
      <w:r w:rsidR="00B3192C" w:rsidRPr="004842C7">
        <w:rPr>
          <w:sz w:val="20"/>
        </w:rPr>
        <w:fldChar w:fldCharType="begin"/>
      </w:r>
      <w:r w:rsidRPr="004842C7">
        <w:rPr>
          <w:sz w:val="20"/>
        </w:rPr>
        <w:instrText xml:space="preserve"> SEQ Figure \* ARABIC </w:instrText>
      </w:r>
      <w:r w:rsidR="00B3192C" w:rsidRPr="004842C7">
        <w:rPr>
          <w:sz w:val="20"/>
        </w:rPr>
        <w:fldChar w:fldCharType="separate"/>
      </w:r>
      <w:r w:rsidR="00823296">
        <w:rPr>
          <w:noProof/>
          <w:sz w:val="20"/>
        </w:rPr>
        <w:t>2</w:t>
      </w:r>
      <w:r w:rsidR="00B3192C" w:rsidRPr="004842C7">
        <w:rPr>
          <w:sz w:val="20"/>
        </w:rPr>
        <w:fldChar w:fldCharType="end"/>
      </w:r>
      <w:bookmarkEnd w:id="4"/>
      <w:r w:rsidRPr="004842C7">
        <w:rPr>
          <w:sz w:val="20"/>
        </w:rPr>
        <w:t xml:space="preserve"> BES state model specialization in </w:t>
      </w:r>
      <w:proofErr w:type="spellStart"/>
      <w:r w:rsidR="003865EF">
        <w:rPr>
          <w:sz w:val="20"/>
        </w:rPr>
        <w:t>Smoa</w:t>
      </w:r>
      <w:proofErr w:type="spellEnd"/>
      <w:r w:rsidRPr="004842C7">
        <w:rPr>
          <w:sz w:val="20"/>
        </w:rPr>
        <w:t xml:space="preserve"> Computing</w:t>
      </w:r>
    </w:p>
    <w:p w:rsidR="004842C7" w:rsidRPr="00350964" w:rsidRDefault="004842C7" w:rsidP="00350964">
      <w:pPr>
        <w:rPr>
          <w:rFonts w:ascii="Times New Roman" w:hAnsi="Times New Roman"/>
        </w:rPr>
      </w:pPr>
    </w:p>
    <w:p w:rsidR="00780111" w:rsidRPr="004057E1" w:rsidDel="00C07625" w:rsidRDefault="004842C7" w:rsidP="00350964">
      <w:pPr>
        <w:pStyle w:val="Heading1"/>
        <w:numPr>
          <w:ilvl w:val="0"/>
          <w:numId w:val="12"/>
        </w:numPr>
      </w:pPr>
      <w:bookmarkStart w:id="5" w:name="_Toc129863132"/>
      <w:r w:rsidRPr="004842C7">
        <w:t>Mapping between JSDL and DRMAA</w:t>
      </w:r>
      <w:bookmarkEnd w:id="5"/>
    </w:p>
    <w:p w:rsidR="00D819D7" w:rsidRDefault="00D819D7" w:rsidP="009E3F17">
      <w:pPr>
        <w:jc w:val="both"/>
        <w:rPr>
          <w:rFonts w:ascii="Times New Roman" w:hAnsi="Times New Roman"/>
        </w:rPr>
      </w:pPr>
    </w:p>
    <w:p w:rsidR="00B119BA" w:rsidRDefault="00D819D7" w:rsidP="009E3F17">
      <w:pPr>
        <w:jc w:val="both"/>
        <w:rPr>
          <w:rFonts w:ascii="Times New Roman" w:hAnsi="Times New Roman"/>
        </w:rPr>
      </w:pPr>
      <w:r w:rsidRPr="008C2A36">
        <w:t xml:space="preserve">The </w:t>
      </w:r>
      <w:proofErr w:type="spellStart"/>
      <w:r w:rsidR="003865EF">
        <w:t>Smoa</w:t>
      </w:r>
      <w:proofErr w:type="spellEnd"/>
      <w:r w:rsidRPr="008C2A36">
        <w:t xml:space="preserve"> Computing service for the job submission, control and management use only DRMAA interfaces. Thus it was crucial to map all the JSDL elements that are marked as mandatory by the HPC Basic Profile to the corresponding DRMAA </w:t>
      </w:r>
      <w:r w:rsidR="00E010DB" w:rsidRPr="00E010DB">
        <w:t>1.0</w:t>
      </w:r>
      <w:r w:rsidR="00E010DB">
        <w:rPr>
          <w:rFonts w:ascii="Times New Roman" w:hAnsi="Times New Roman"/>
        </w:rPr>
        <w:t xml:space="preserve"> </w:t>
      </w:r>
      <w:r w:rsidRPr="008C2A36">
        <w:t xml:space="preserve">Job Template attributes. The mapping used by the </w:t>
      </w:r>
      <w:proofErr w:type="spellStart"/>
      <w:r w:rsidR="003865EF">
        <w:t>Smoa</w:t>
      </w:r>
      <w:proofErr w:type="spellEnd"/>
      <w:r w:rsidRPr="008C2A36">
        <w:t xml:space="preserve"> Computing service is presented in the below table:</w:t>
      </w:r>
    </w:p>
    <w:p w:rsidR="00D819D7" w:rsidRPr="00B119BA" w:rsidRDefault="00D819D7" w:rsidP="009E3F17">
      <w:pPr>
        <w:jc w:val="both"/>
        <w:rPr>
          <w:rFonts w:ascii="Times New Roman" w:hAnsi="Times New Roman"/>
        </w:rPr>
      </w:pPr>
    </w:p>
    <w:tbl>
      <w:tblPr>
        <w:tblW w:w="0" w:type="auto"/>
        <w:jc w:val="center"/>
        <w:tblInd w:w="-521" w:type="dxa"/>
        <w:tblBorders>
          <w:top w:val="single" w:sz="8" w:space="0" w:color="808080"/>
          <w:left w:val="single" w:sz="8" w:space="0" w:color="808080"/>
          <w:right w:val="single" w:sz="8" w:space="0" w:color="808080"/>
        </w:tblBorders>
        <w:tblLayout w:type="fixed"/>
        <w:tblLook w:val="0000"/>
      </w:tblPr>
      <w:tblGrid>
        <w:gridCol w:w="3001"/>
        <w:gridCol w:w="3700"/>
      </w:tblGrid>
      <w:tr w:rsidR="00D819D7" w:rsidRPr="008C2A36">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jc w:val="center"/>
              <w:rPr>
                <w:rFonts w:cs="Helvetica"/>
                <w:b/>
                <w:bCs/>
                <w:szCs w:val="26"/>
              </w:rPr>
            </w:pPr>
            <w:r w:rsidRPr="008C2A36">
              <w:rPr>
                <w:rFonts w:cs="Helvetica"/>
                <w:b/>
                <w:bCs/>
                <w:szCs w:val="26"/>
              </w:rPr>
              <w:t>JSDL element name</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jc w:val="center"/>
              <w:rPr>
                <w:rFonts w:cs="Helvetica"/>
                <w:b/>
                <w:bCs/>
                <w:szCs w:val="26"/>
              </w:rPr>
            </w:pPr>
            <w:r w:rsidRPr="008C2A36">
              <w:rPr>
                <w:rFonts w:cs="Helvetica"/>
                <w:b/>
                <w:bCs/>
                <w:szCs w:val="26"/>
              </w:rPr>
              <w:t>DRMAA attribute name</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proofErr w:type="spellStart"/>
            <w:r w:rsidRPr="008C2A36">
              <w:rPr>
                <w:rFonts w:cs="Helvetica"/>
                <w:szCs w:val="26"/>
              </w:rPr>
              <w:t>JobName</w:t>
            </w:r>
            <w:proofErr w:type="spellEnd"/>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DRMAA_JOB_NAME</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Executable</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DRMAA_REMOTE_COMMAND</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Argument</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DRMAA_V_ARGV</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Environment</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DRMAA_V_ENV</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proofErr w:type="spellStart"/>
            <w:r w:rsidRPr="008C2A36">
              <w:rPr>
                <w:rFonts w:cs="Helvetica"/>
                <w:szCs w:val="26"/>
              </w:rPr>
              <w:t>WorkingDirectory</w:t>
            </w:r>
            <w:proofErr w:type="spellEnd"/>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DRMAA_WD</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Input</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DRMAA_INPUT_PATH</w:t>
            </w:r>
          </w:p>
        </w:tc>
      </w:tr>
      <w:tr w:rsidR="00D819D7" w:rsidRPr="008C2A36">
        <w:tblPrEx>
          <w:tblBorders>
            <w:top w:val="none" w:sz="0" w:space="0" w:color="auto"/>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Output</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DRMAA_OUTPUT_PATH</w:t>
            </w:r>
          </w:p>
        </w:tc>
      </w:tr>
      <w:tr w:rsidR="00D819D7" w:rsidRPr="008C2A36">
        <w:tblPrEx>
          <w:tblBorders>
            <w:top w:val="none" w:sz="0" w:space="0" w:color="auto"/>
            <w:bottom w:val="single" w:sz="8" w:space="0" w:color="808080"/>
          </w:tblBorders>
        </w:tblPrEx>
        <w:trPr>
          <w:jc w:val="center"/>
        </w:trPr>
        <w:tc>
          <w:tcPr>
            <w:tcW w:w="3001" w:type="dxa"/>
            <w:tcBorders>
              <w:top w:val="single" w:sz="8" w:space="0" w:color="808080"/>
              <w:bottom w:val="single" w:sz="8" w:space="0" w:color="808080"/>
              <w:right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Error</w:t>
            </w:r>
          </w:p>
        </w:tc>
        <w:tc>
          <w:tcPr>
            <w:tcW w:w="3700" w:type="dxa"/>
            <w:tcBorders>
              <w:top w:val="single" w:sz="8" w:space="0" w:color="808080"/>
              <w:left w:val="single" w:sz="8" w:space="0" w:color="808080"/>
              <w:bottom w:val="single" w:sz="8" w:space="0" w:color="808080"/>
            </w:tcBorders>
            <w:tcMar>
              <w:top w:w="40" w:type="nil"/>
              <w:right w:w="40" w:type="nil"/>
            </w:tcMar>
            <w:vAlign w:val="center"/>
          </w:tcPr>
          <w:p w:rsidR="00D819D7" w:rsidRPr="008C2A36" w:rsidRDefault="00D819D7" w:rsidP="00D819D7">
            <w:pPr>
              <w:widowControl w:val="0"/>
              <w:autoSpaceDE w:val="0"/>
              <w:autoSpaceDN w:val="0"/>
              <w:adjustRightInd w:val="0"/>
              <w:spacing w:line="380" w:lineRule="atLeast"/>
              <w:rPr>
                <w:rFonts w:cs="Helvetica"/>
                <w:szCs w:val="26"/>
              </w:rPr>
            </w:pPr>
            <w:r w:rsidRPr="008C2A36">
              <w:rPr>
                <w:rFonts w:cs="Helvetica"/>
                <w:szCs w:val="26"/>
              </w:rPr>
              <w:t>DRMAA_ERROR_PATH</w:t>
            </w:r>
          </w:p>
        </w:tc>
      </w:tr>
    </w:tbl>
    <w:p w:rsidR="00EC2B65" w:rsidRPr="008C2A36" w:rsidRDefault="00EC2B65" w:rsidP="009E3F17">
      <w:pPr>
        <w:jc w:val="both"/>
      </w:pPr>
    </w:p>
    <w:p w:rsidR="00B119BA" w:rsidRDefault="008C2A36" w:rsidP="008C2A36">
      <w:pPr>
        <w:jc w:val="both"/>
        <w:rPr>
          <w:rFonts w:ascii="Times New Roman" w:hAnsi="Times New Roman"/>
        </w:rPr>
      </w:pPr>
      <w:r w:rsidRPr="008C2A36">
        <w:t xml:space="preserve">Values of the other JSDL elements (e.g. </w:t>
      </w:r>
      <w:proofErr w:type="spellStart"/>
      <w:r w:rsidRPr="008C2A36">
        <w:t>TotalCpuCount</w:t>
      </w:r>
      <w:proofErr w:type="spellEnd"/>
      <w:r w:rsidRPr="008C2A36">
        <w:t xml:space="preserve">) are communicated to the underlying batch system via DRMAA_NATIVE_SPECIFICATION Job Template attribute. The translation to the native options is handled in the batch system specific fashion, by so-called JSDL Filter module </w:t>
      </w:r>
      <w:r>
        <w:t>(</w:t>
      </w:r>
      <w:r w:rsidRPr="008C2A36">
        <w:t xml:space="preserve">e.g. </w:t>
      </w:r>
      <w:proofErr w:type="spellStart"/>
      <w:r w:rsidRPr="008C2A36">
        <w:rPr>
          <w:i/>
        </w:rPr>
        <w:t>lsf_jsdl_filter</w:t>
      </w:r>
      <w:proofErr w:type="spellEnd"/>
      <w:r w:rsidRPr="008C2A36">
        <w:t xml:space="preserve"> for the Platform </w:t>
      </w:r>
      <w:r w:rsidR="0076730E" w:rsidRPr="0076730E">
        <w:t>LSF</w:t>
      </w:r>
      <w:r w:rsidRPr="008C2A36">
        <w:t>).</w:t>
      </w:r>
    </w:p>
    <w:p w:rsidR="000C1B24" w:rsidRDefault="000C1B24" w:rsidP="008C2A36">
      <w:pPr>
        <w:jc w:val="both"/>
        <w:rPr>
          <w:rFonts w:ascii="Times New Roman" w:hAnsi="Times New Roman"/>
        </w:rPr>
      </w:pPr>
    </w:p>
    <w:p w:rsidR="000C1B24" w:rsidRPr="00185060" w:rsidRDefault="000C1B24" w:rsidP="000C1B24">
      <w:pPr>
        <w:pStyle w:val="Heading1"/>
        <w:numPr>
          <w:ilvl w:val="0"/>
          <w:numId w:val="12"/>
        </w:numPr>
      </w:pPr>
      <w:bookmarkStart w:id="6" w:name="_Toc129863133"/>
      <w:r w:rsidRPr="000C1B24">
        <w:t>OGSA-BES/HPC-Basic Profile specifications comments</w:t>
      </w:r>
      <w:bookmarkEnd w:id="6"/>
      <w:r>
        <w:tab/>
      </w:r>
    </w:p>
    <w:p w:rsidR="00185060" w:rsidRDefault="00185060" w:rsidP="00185060">
      <w:pPr>
        <w:jc w:val="both"/>
        <w:rPr>
          <w:rFonts w:ascii="Times New Roman" w:hAnsi="Times New Roman"/>
        </w:rPr>
      </w:pPr>
    </w:p>
    <w:p w:rsidR="000C1B24" w:rsidRPr="000C1B24" w:rsidRDefault="000C1B24" w:rsidP="00185060">
      <w:pPr>
        <w:pStyle w:val="ListParagraph"/>
        <w:numPr>
          <w:ilvl w:val="0"/>
          <w:numId w:val="35"/>
        </w:numPr>
        <w:jc w:val="both"/>
      </w:pPr>
      <w:r w:rsidRPr="000C1B24">
        <w:t>The OGSA-BES specification provides quite comprehensive set of possible faults. Many of the faults are defined as complex elements (e.g.</w:t>
      </w:r>
      <w:r w:rsidR="00243124" w:rsidRPr="00185060">
        <w:rPr>
          <w:rFonts w:ascii="Times New Roman" w:hAnsi="Times New Roman"/>
        </w:rPr>
        <w:t> </w:t>
      </w:r>
      <w:r w:rsidRPr="000C1B24">
        <w:t xml:space="preserve">the </w:t>
      </w:r>
      <w:proofErr w:type="spellStart"/>
      <w:r w:rsidRPr="00185060">
        <w:rPr>
          <w:i/>
        </w:rPr>
        <w:t>InvalidRequestFault</w:t>
      </w:r>
      <w:proofErr w:type="spellEnd"/>
      <w:r w:rsidRPr="000C1B24">
        <w:t xml:space="preserve"> requires that every invalid element is listed by name in the fault message). This leads to a more complex code of the error handling on the service side and displaying error message on the client side. We fully understand that such fine grained approach helps if detailed information about the error state is needed by a consuming systems, but in our case we could not find any use case for it. Moreover it would be </w:t>
      </w:r>
      <w:r w:rsidR="00E010DB" w:rsidRPr="00E010DB">
        <w:t>convenient</w:t>
      </w:r>
      <w:r w:rsidRPr="000C1B24">
        <w:t xml:space="preserve"> to have all the fault messages definitions extracted into separate schema document (with separate namespace), so it could be easily reused in the other WS ports (i.e. in our case we have the </w:t>
      </w:r>
      <w:proofErr w:type="spellStart"/>
      <w:r w:rsidRPr="00185060">
        <w:rPr>
          <w:i/>
        </w:rPr>
        <w:t>NotAuthorizedFault</w:t>
      </w:r>
      <w:proofErr w:type="spellEnd"/>
      <w:r w:rsidRPr="000C1B24">
        <w:t xml:space="preserve"> duplicated four times).</w:t>
      </w:r>
    </w:p>
    <w:p w:rsidR="000C1B24" w:rsidRPr="000C1B24" w:rsidRDefault="000C1B24" w:rsidP="000C1B24">
      <w:pPr>
        <w:pStyle w:val="ListParagraph"/>
        <w:numPr>
          <w:ilvl w:val="0"/>
          <w:numId w:val="18"/>
        </w:numPr>
        <w:jc w:val="both"/>
      </w:pPr>
      <w:r w:rsidRPr="000C1B24">
        <w:t xml:space="preserve">Although the BES-state model is very extensible through the state specialization it is very strict (for interoperability reasons) in the transitions between basic states that are legal. From our </w:t>
      </w:r>
      <w:r w:rsidR="00445128" w:rsidRPr="000C1B24">
        <w:t>experience</w:t>
      </w:r>
      <w:r w:rsidRPr="000C1B24">
        <w:t xml:space="preserve"> we found two missing transitions in the BES basic state model:</w:t>
      </w:r>
    </w:p>
    <w:p w:rsidR="000C1B24" w:rsidRPr="000C1B24" w:rsidRDefault="00445128" w:rsidP="00445128">
      <w:pPr>
        <w:pStyle w:val="ListParagraph"/>
        <w:numPr>
          <w:ilvl w:val="0"/>
          <w:numId w:val="19"/>
        </w:numPr>
        <w:jc w:val="both"/>
      </w:pPr>
      <w:r w:rsidRPr="000C1B24">
        <w:t>Transition</w:t>
      </w:r>
      <w:r w:rsidR="000C1B24" w:rsidRPr="000C1B24">
        <w:t xml:space="preserve"> from </w:t>
      </w:r>
      <w:r w:rsidR="000C1B24" w:rsidRPr="00445128">
        <w:rPr>
          <w:i/>
        </w:rPr>
        <w:t>Pending</w:t>
      </w:r>
      <w:r w:rsidR="000C1B24" w:rsidRPr="000C1B24">
        <w:t xml:space="preserve"> to </w:t>
      </w:r>
      <w:r w:rsidR="000C1B24" w:rsidRPr="00445128">
        <w:rPr>
          <w:i/>
        </w:rPr>
        <w:t>Failed</w:t>
      </w:r>
      <w:r w:rsidR="000C1B24" w:rsidRPr="000C1B24">
        <w:t xml:space="preserve"> state - as in our specialized model the </w:t>
      </w:r>
      <w:r w:rsidR="000C1B24" w:rsidRPr="00E010DB">
        <w:rPr>
          <w:i/>
        </w:rPr>
        <w:t>Stage-In</w:t>
      </w:r>
      <w:r w:rsidR="000C1B24" w:rsidRPr="000C1B24">
        <w:t xml:space="preserve"> state is a sub-sate of the </w:t>
      </w:r>
      <w:r w:rsidR="000C1B24" w:rsidRPr="00E010DB">
        <w:rPr>
          <w:i/>
        </w:rPr>
        <w:t>Pending</w:t>
      </w:r>
      <w:r w:rsidR="000C1B24" w:rsidRPr="000C1B24">
        <w:t xml:space="preserve"> state we encountered problem how to react in our system upon failure on staging input files. Eventually we decided to emit in this case </w:t>
      </w:r>
      <w:proofErr w:type="gramStart"/>
      <w:r w:rsidR="000C1B24" w:rsidRPr="001A257F">
        <w:rPr>
          <w:i/>
        </w:rPr>
        <w:t>Running</w:t>
      </w:r>
      <w:proofErr w:type="gramEnd"/>
      <w:r w:rsidR="000C1B24" w:rsidRPr="000C1B24">
        <w:t xml:space="preserve"> state notification followed immediately by the </w:t>
      </w:r>
      <w:r w:rsidR="000C1B24" w:rsidRPr="001A257F">
        <w:rPr>
          <w:i/>
        </w:rPr>
        <w:t>Failed</w:t>
      </w:r>
      <w:r w:rsidR="000C1B24" w:rsidRPr="000C1B24">
        <w:t xml:space="preserve"> notification.</w:t>
      </w:r>
    </w:p>
    <w:p w:rsidR="000C1B24" w:rsidRPr="000C1B24" w:rsidRDefault="00445128" w:rsidP="00445128">
      <w:pPr>
        <w:pStyle w:val="ListParagraph"/>
        <w:numPr>
          <w:ilvl w:val="0"/>
          <w:numId w:val="19"/>
        </w:numPr>
        <w:jc w:val="both"/>
      </w:pPr>
      <w:r w:rsidRPr="000C1B24">
        <w:t>Transition</w:t>
      </w:r>
      <w:r w:rsidR="000C1B24" w:rsidRPr="000C1B24">
        <w:t xml:space="preserve"> from </w:t>
      </w:r>
      <w:r w:rsidR="000C1B24" w:rsidRPr="00445128">
        <w:rPr>
          <w:i/>
        </w:rPr>
        <w:t>Running</w:t>
      </w:r>
      <w:r w:rsidR="000C1B24" w:rsidRPr="000C1B24">
        <w:t xml:space="preserve"> to </w:t>
      </w:r>
      <w:proofErr w:type="gramStart"/>
      <w:r w:rsidR="000C1B24" w:rsidRPr="00445128">
        <w:rPr>
          <w:i/>
        </w:rPr>
        <w:t>Pending</w:t>
      </w:r>
      <w:proofErr w:type="gramEnd"/>
      <w:r w:rsidR="000C1B24" w:rsidRPr="000C1B24">
        <w:t xml:space="preserve"> state - this transition would address more advance</w:t>
      </w:r>
      <w:r w:rsidRPr="00445128">
        <w:t>d</w:t>
      </w:r>
      <w:r w:rsidR="000C1B24" w:rsidRPr="000C1B24">
        <w:t xml:space="preserve"> scenarios, like rescheduling jobs upon resource failure. This scenario could also be addressed in the current model by introducing another "re-queued" sub-state of the </w:t>
      </w:r>
      <w:r w:rsidR="000C1B24" w:rsidRPr="00E010DB">
        <w:rPr>
          <w:i/>
        </w:rPr>
        <w:t>Running</w:t>
      </w:r>
      <w:r w:rsidR="000C1B24" w:rsidRPr="000C1B24">
        <w:t xml:space="preserve"> state, however we found this redundant.</w:t>
      </w:r>
    </w:p>
    <w:p w:rsidR="000C1B24" w:rsidRPr="00E010DB" w:rsidRDefault="000C1B24" w:rsidP="000C1B24">
      <w:pPr>
        <w:pStyle w:val="ListParagraph"/>
        <w:numPr>
          <w:ilvl w:val="0"/>
          <w:numId w:val="18"/>
        </w:numPr>
        <w:jc w:val="both"/>
      </w:pPr>
      <w:r w:rsidRPr="00E010DB">
        <w:t xml:space="preserve">It would be helpful if the next version of the OGSA-BES specification would address explicitly, as an optional extension, how </w:t>
      </w:r>
      <w:r w:rsidR="00E010DB" w:rsidRPr="00E010DB">
        <w:t xml:space="preserve">to handle parametric sweep jobs. In particular it could define how </w:t>
      </w:r>
      <w:r w:rsidRPr="00E010DB">
        <w:t>aggregated status about such activity</w:t>
      </w:r>
      <w:r w:rsidR="00E010DB" w:rsidRPr="00E010DB">
        <w:t xml:space="preserve"> should be</w:t>
      </w:r>
      <w:r w:rsidR="001A257F" w:rsidRPr="00E010DB">
        <w:t xml:space="preserve"> provided</w:t>
      </w:r>
      <w:r w:rsidRPr="00E010DB">
        <w:t>.</w:t>
      </w:r>
    </w:p>
    <w:p w:rsidR="000C1B24" w:rsidRPr="000C1B24" w:rsidRDefault="000C1B24" w:rsidP="000C1B24">
      <w:pPr>
        <w:pStyle w:val="ListParagraph"/>
        <w:numPr>
          <w:ilvl w:val="0"/>
          <w:numId w:val="18"/>
        </w:numPr>
        <w:jc w:val="both"/>
      </w:pPr>
      <w:r w:rsidRPr="000C1B24">
        <w:t xml:space="preserve">The XML document returned by the </w:t>
      </w:r>
      <w:proofErr w:type="spellStart"/>
      <w:r w:rsidRPr="00243124">
        <w:rPr>
          <w:i/>
        </w:rPr>
        <w:t>GetFactoryAttributesDocument</w:t>
      </w:r>
      <w:proofErr w:type="spellEnd"/>
      <w:r w:rsidRPr="000C1B24">
        <w:t xml:space="preserve"> operation may be quite heavy in case where BES service manages a cluster composed of thousands of nodes. Some more flexible way, over the '</w:t>
      </w:r>
      <w:proofErr w:type="spellStart"/>
      <w:r w:rsidRPr="000C1B24">
        <w:t>BasicFilter</w:t>
      </w:r>
      <w:proofErr w:type="spellEnd"/>
      <w:r w:rsidRPr="000C1B24">
        <w:t>' extension, could be provided in order to limit size of the response message in such cases.</w:t>
      </w:r>
    </w:p>
    <w:p w:rsidR="000C1B24" w:rsidRPr="000C1B24" w:rsidRDefault="000C1B24" w:rsidP="000C1B24">
      <w:pPr>
        <w:pStyle w:val="ListParagraph"/>
        <w:numPr>
          <w:ilvl w:val="0"/>
          <w:numId w:val="18"/>
        </w:numPr>
        <w:jc w:val="both"/>
      </w:pPr>
      <w:r w:rsidRPr="000C1B24">
        <w:t xml:space="preserve">The HPC Basic Profile states that the support </w:t>
      </w:r>
      <w:r w:rsidR="00E010DB" w:rsidRPr="00E010DB">
        <w:t>of the</w:t>
      </w:r>
      <w:r w:rsidR="00E010DB">
        <w:rPr>
          <w:rFonts w:ascii="Times New Roman" w:hAnsi="Times New Roman"/>
        </w:rPr>
        <w:t xml:space="preserve"> </w:t>
      </w:r>
      <w:proofErr w:type="spellStart"/>
      <w:r w:rsidRPr="00243124">
        <w:rPr>
          <w:i/>
        </w:rPr>
        <w:t>ExclusiveExecution</w:t>
      </w:r>
      <w:proofErr w:type="spellEnd"/>
      <w:r w:rsidRPr="000C1B24">
        <w:t xml:space="preserve"> sub-element of the JSDL document is mandatory by the compliant implementation. However such capability is not </w:t>
      </w:r>
      <w:r w:rsidR="00445128" w:rsidRPr="000C1B24">
        <w:t>widespread</w:t>
      </w:r>
      <w:r w:rsidRPr="000C1B24">
        <w:t xml:space="preserve"> among existing batch systems (e.g. it is not available in Torque, Grid Engine supports it only since version 6.2 Update 3)</w:t>
      </w:r>
    </w:p>
    <w:p w:rsidR="00AE78BE" w:rsidRPr="00AE78BE" w:rsidRDefault="000C1B24" w:rsidP="000C1B24">
      <w:pPr>
        <w:pStyle w:val="ListParagraph"/>
        <w:numPr>
          <w:ilvl w:val="0"/>
          <w:numId w:val="18"/>
        </w:numPr>
        <w:jc w:val="both"/>
      </w:pPr>
      <w:r w:rsidRPr="000C1B24">
        <w:t xml:space="preserve">On the other hand the </w:t>
      </w:r>
      <w:proofErr w:type="spellStart"/>
      <w:r w:rsidRPr="00243124">
        <w:rPr>
          <w:i/>
        </w:rPr>
        <w:t>HPCProfileApplication</w:t>
      </w:r>
      <w:proofErr w:type="spellEnd"/>
      <w:r w:rsidRPr="000C1B24">
        <w:t xml:space="preserve"> is missing other commonly implemented and widely used job attributes: the wall clock time limit and the batch queue name.</w:t>
      </w:r>
    </w:p>
    <w:p w:rsidR="00AE78BE" w:rsidRDefault="00AE78BE" w:rsidP="00AE78BE">
      <w:pPr>
        <w:jc w:val="both"/>
        <w:rPr>
          <w:rFonts w:ascii="Times New Roman" w:hAnsi="Times New Roman"/>
        </w:rPr>
      </w:pPr>
    </w:p>
    <w:p w:rsidR="00AE78BE" w:rsidRPr="00AE78BE" w:rsidRDefault="00AE78BE" w:rsidP="00AE78BE">
      <w:pPr>
        <w:pStyle w:val="Heading1"/>
        <w:numPr>
          <w:ilvl w:val="0"/>
          <w:numId w:val="12"/>
        </w:numPr>
      </w:pPr>
      <w:bookmarkStart w:id="7" w:name="_Toc129863134"/>
      <w:r w:rsidRPr="00AE78BE">
        <w:t>Advance Reservation interface</w:t>
      </w:r>
      <w:bookmarkEnd w:id="7"/>
    </w:p>
    <w:p w:rsidR="00E4239B" w:rsidRDefault="00E4239B" w:rsidP="00E17754">
      <w:pPr>
        <w:jc w:val="both"/>
        <w:rPr>
          <w:rFonts w:ascii="Times New Roman" w:hAnsi="Times New Roman"/>
        </w:rPr>
      </w:pPr>
    </w:p>
    <w:p w:rsidR="00AE78BE" w:rsidRPr="00AE78BE" w:rsidRDefault="00AE78BE" w:rsidP="00E17754">
      <w:pPr>
        <w:jc w:val="both"/>
      </w:pPr>
      <w:r w:rsidRPr="00AE78BE">
        <w:t xml:space="preserve">The interface of the Advance </w:t>
      </w:r>
      <w:proofErr w:type="spellStart"/>
      <w:r w:rsidRPr="00AE78BE">
        <w:t>REServation</w:t>
      </w:r>
      <w:proofErr w:type="spellEnd"/>
      <w:r w:rsidRPr="00AE78BE">
        <w:t xml:space="preserve"> Factory (ARES Factory) port was influenced by the design of the BES-Factory port. The ARES Factory port is composed of the following 4 operations:</w:t>
      </w:r>
    </w:p>
    <w:p w:rsidR="00AE78BE" w:rsidRPr="00AE78BE" w:rsidRDefault="00AE78BE" w:rsidP="00E17754">
      <w:pPr>
        <w:pStyle w:val="ListParagraph"/>
        <w:numPr>
          <w:ilvl w:val="0"/>
          <w:numId w:val="27"/>
        </w:numPr>
        <w:jc w:val="both"/>
      </w:pPr>
      <w:proofErr w:type="spellStart"/>
      <w:r w:rsidRPr="00AE78BE">
        <w:t>CreateReservation</w:t>
      </w:r>
      <w:proofErr w:type="spellEnd"/>
      <w:r w:rsidRPr="00AE78BE">
        <w:t xml:space="preserve"> - Requests to create a new advance reservation. A requested reservation is described in the Advance Reservation Description Language (described in the following section) document. On success an EPR of the newly created advance reservation is returned.</w:t>
      </w:r>
    </w:p>
    <w:p w:rsidR="00AE78BE" w:rsidRPr="00AE78BE" w:rsidRDefault="00AE78BE" w:rsidP="00E17754">
      <w:pPr>
        <w:pStyle w:val="ListParagraph"/>
        <w:numPr>
          <w:ilvl w:val="0"/>
          <w:numId w:val="27"/>
        </w:numPr>
        <w:jc w:val="both"/>
      </w:pPr>
      <w:proofErr w:type="spellStart"/>
      <w:r w:rsidRPr="00AE78BE">
        <w:t>GetReservationDocument</w:t>
      </w:r>
      <w:proofErr w:type="spellEnd"/>
      <w:r w:rsidRPr="00AE78BE">
        <w:t xml:space="preserve"> - Returns the ARDL document of the advance reservation.</w:t>
      </w:r>
    </w:p>
    <w:p w:rsidR="00AE78BE" w:rsidRPr="00AE78BE" w:rsidRDefault="00AE78BE" w:rsidP="00E17754">
      <w:pPr>
        <w:pStyle w:val="ListParagraph"/>
        <w:numPr>
          <w:ilvl w:val="0"/>
          <w:numId w:val="27"/>
        </w:numPr>
        <w:jc w:val="both"/>
      </w:pPr>
      <w:proofErr w:type="spellStart"/>
      <w:r w:rsidRPr="00AE78BE">
        <w:t>GetReservationStatus</w:t>
      </w:r>
      <w:proofErr w:type="spellEnd"/>
      <w:r w:rsidRPr="00AE78BE">
        <w:t xml:space="preserve"> - Returns list of resources booked by the advance reservation and list of associated computational activities.</w:t>
      </w:r>
    </w:p>
    <w:p w:rsidR="00E17754" w:rsidRDefault="00AE78BE" w:rsidP="00E17754">
      <w:pPr>
        <w:pStyle w:val="ListParagraph"/>
        <w:numPr>
          <w:ilvl w:val="0"/>
          <w:numId w:val="27"/>
        </w:numPr>
        <w:jc w:val="both"/>
        <w:rPr>
          <w:rFonts w:ascii="Times New Roman" w:hAnsi="Times New Roman"/>
        </w:rPr>
      </w:pPr>
      <w:proofErr w:type="spellStart"/>
      <w:r w:rsidRPr="00AE78BE">
        <w:t>GetActiveReservations</w:t>
      </w:r>
      <w:proofErr w:type="spellEnd"/>
      <w:r w:rsidRPr="00AE78BE">
        <w:t xml:space="preserve"> - Returns list of </w:t>
      </w:r>
      <w:proofErr w:type="spellStart"/>
      <w:r w:rsidRPr="00AE78BE">
        <w:t>EPRs</w:t>
      </w:r>
      <w:proofErr w:type="spellEnd"/>
      <w:r w:rsidRPr="00AE78BE">
        <w:t xml:space="preserve"> of all advance reservations that are in the system.</w:t>
      </w:r>
    </w:p>
    <w:p w:rsidR="00AE78BE" w:rsidRPr="00E17754" w:rsidRDefault="00AE78BE" w:rsidP="00E17754">
      <w:pPr>
        <w:jc w:val="both"/>
        <w:rPr>
          <w:rFonts w:ascii="Times New Roman" w:hAnsi="Times New Roman"/>
        </w:rPr>
      </w:pPr>
    </w:p>
    <w:p w:rsidR="00E17754" w:rsidRPr="000E49B3" w:rsidRDefault="00E17754" w:rsidP="000E49B3">
      <w:pPr>
        <w:pStyle w:val="Heading1"/>
        <w:numPr>
          <w:ilvl w:val="0"/>
          <w:numId w:val="12"/>
        </w:numPr>
      </w:pPr>
      <w:bookmarkStart w:id="8" w:name="_Toc129863135"/>
      <w:r w:rsidRPr="000E49B3">
        <w:t>Advance Reservation Description Language</w:t>
      </w:r>
      <w:bookmarkEnd w:id="8"/>
    </w:p>
    <w:p w:rsidR="00F67E13" w:rsidRDefault="00F67E13" w:rsidP="00E17754">
      <w:pPr>
        <w:jc w:val="both"/>
        <w:rPr>
          <w:rFonts w:ascii="Times New Roman" w:hAnsi="Times New Roman"/>
        </w:rPr>
      </w:pPr>
    </w:p>
    <w:p w:rsidR="00E17754" w:rsidRDefault="00E17754" w:rsidP="00E17754">
      <w:pPr>
        <w:jc w:val="both"/>
        <w:rPr>
          <w:rFonts w:ascii="Times New Roman" w:hAnsi="Times New Roman"/>
        </w:rPr>
      </w:pPr>
      <w:r w:rsidRPr="00E17754">
        <w:t>Similar to the ARES Factory the Advance Reservation Description Langu</w:t>
      </w:r>
      <w:r w:rsidR="00E010DB">
        <w:t xml:space="preserve">age (ARDL) was modeled upon </w:t>
      </w:r>
      <w:r w:rsidRPr="00E17754">
        <w:t>another OGF standard: the Job Submission Description Language (JSDL) specification. An example ARDL document is presented in the below listing:</w:t>
      </w:r>
    </w:p>
    <w:p w:rsidR="00E17754" w:rsidRPr="00E17754" w:rsidRDefault="00E17754" w:rsidP="00E17754">
      <w:pPr>
        <w:jc w:val="both"/>
        <w:rPr>
          <w:rFonts w:ascii="Times New Roman" w:hAnsi="Times New Roman"/>
        </w:rPr>
      </w:pP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E35E36">
        <w:t>&lt;</w:t>
      </w:r>
      <w:proofErr w:type="spellStart"/>
      <w:proofErr w:type="gramStart"/>
      <w:r w:rsidRPr="00E35E36">
        <w:t>ardl:ReservationDefinition</w:t>
      </w:r>
      <w:proofErr w:type="spellEnd"/>
      <w:proofErr w:type="gram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proofErr w:type="gramStart"/>
      <w:r w:rsidRPr="00E35E36">
        <w:t>ardl:ReservationDescription</w:t>
      </w:r>
      <w:proofErr w:type="spellEnd"/>
      <w:proofErr w:type="gram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proofErr w:type="gramStart"/>
      <w:r w:rsidRPr="00E35E36">
        <w:t>ardl:ReservationIdentification</w:t>
      </w:r>
      <w:proofErr w:type="spellEnd"/>
      <w:proofErr w:type="gram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proofErr w:type="gramStart"/>
      <w:r w:rsidRPr="00E35E36">
        <w:t>ardl:ReservationName</w:t>
      </w:r>
      <w:proofErr w:type="spellEnd"/>
      <w:proofErr w:type="gramEnd"/>
      <w:r w:rsidRPr="00E35E36">
        <w:t>&gt;</w:t>
      </w:r>
      <w:proofErr w:type="spellStart"/>
      <w:r w:rsidRPr="00E35E36">
        <w:t>SampleReservation</w:t>
      </w:r>
      <w:proofErr w:type="spellEnd"/>
      <w:r w:rsidRPr="00E35E36">
        <w:t>&lt;/</w:t>
      </w:r>
      <w:proofErr w:type="spellStart"/>
      <w:r w:rsidRPr="00E35E36">
        <w:t>ardl:ReservationName</w:t>
      </w:r>
      <w:proofErr w:type="spell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r w:rsidRPr="00E35E36">
        <w:t>ardl</w:t>
      </w:r>
      <w:proofErr w:type="gramStart"/>
      <w:r w:rsidRPr="00E35E36">
        <w:t>:ReservationIdentification</w:t>
      </w:r>
      <w:proofErr w:type="spellEnd"/>
      <w:proofErr w:type="gram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w:t>
      </w:r>
      <w:r w:rsidR="00AB5818">
        <w:t xml:space="preserve">  &lt;</w:t>
      </w:r>
      <w:proofErr w:type="spellStart"/>
      <w:proofErr w:type="gramStart"/>
      <w:r w:rsidR="00AB5818">
        <w:t>ardl:TimeWindow</w:t>
      </w:r>
      <w:proofErr w:type="spellEnd"/>
      <w:proofErr w:type="gram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proofErr w:type="gramStart"/>
      <w:r w:rsidRPr="00E35E36">
        <w:t>ardl:StartTime</w:t>
      </w:r>
      <w:proofErr w:type="spellEnd"/>
      <w:proofErr w:type="gramEnd"/>
      <w:r w:rsidRPr="00E35E36">
        <w:t>&gt;2010-03-21T11:00:00+01:00&lt;/</w:t>
      </w:r>
      <w:proofErr w:type="spellStart"/>
      <w:r w:rsidRPr="00E35E36">
        <w:t>ardl:StartTime</w:t>
      </w:r>
      <w:proofErr w:type="spell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proofErr w:type="gramStart"/>
      <w:r w:rsidRPr="00E35E36">
        <w:t>ardl:EndTime</w:t>
      </w:r>
      <w:proofErr w:type="spellEnd"/>
      <w:proofErr w:type="gramEnd"/>
      <w:r w:rsidRPr="00E35E36">
        <w:t>&gt;2010-03-21T15:00:00+01:00&lt;/</w:t>
      </w:r>
      <w:proofErr w:type="spellStart"/>
      <w:r w:rsidRPr="00E35E36">
        <w:t>ardl:EndTime</w:t>
      </w:r>
      <w:proofErr w:type="spell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r w:rsidRPr="00E35E36">
        <w:t>ardl</w:t>
      </w:r>
      <w:proofErr w:type="gramStart"/>
      <w:r w:rsidRPr="00E35E36">
        <w:t>:TimeWindow</w:t>
      </w:r>
      <w:proofErr w:type="spellEnd"/>
      <w:proofErr w:type="gram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proofErr w:type="gramStart"/>
      <w:r w:rsidRPr="00E35E36">
        <w:t>ardl:Resources</w:t>
      </w:r>
      <w:proofErr w:type="spellEnd"/>
      <w:proofErr w:type="gram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proofErr w:type="gramStart"/>
      <w:r w:rsidRPr="00E35E36">
        <w:t>ardl:ReservedSlotsCount</w:t>
      </w:r>
      <w:proofErr w:type="spellEnd"/>
      <w:proofErr w:type="gramEnd"/>
      <w:r w:rsidRPr="00E35E36">
        <w:t>&gt;1&lt;/</w:t>
      </w:r>
      <w:proofErr w:type="spellStart"/>
      <w:r w:rsidRPr="00E35E36">
        <w:t>ardl:ReservedSlotsCount</w:t>
      </w:r>
      <w:proofErr w:type="spell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proofErr w:type="gramStart"/>
      <w:r w:rsidRPr="00E35E36">
        <w:t>ardl:UserName</w:t>
      </w:r>
      <w:proofErr w:type="spellEnd"/>
      <w:proofErr w:type="gramEnd"/>
      <w:r w:rsidRPr="00E35E36">
        <w:t>&gt;</w:t>
      </w:r>
      <w:proofErr w:type="spellStart"/>
      <w:r w:rsidRPr="00E35E36">
        <w:t>jsmith</w:t>
      </w:r>
      <w:proofErr w:type="spellEnd"/>
      <w:r w:rsidRPr="00E35E36">
        <w:t>&lt;/</w:t>
      </w:r>
      <w:proofErr w:type="spellStart"/>
      <w:r w:rsidRPr="00E35E36">
        <w:t>ardl:UserName</w:t>
      </w:r>
      <w:proofErr w:type="spell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pPr>
      <w:r w:rsidRPr="00E35E36">
        <w:t xml:space="preserve">      &lt;/</w:t>
      </w:r>
      <w:proofErr w:type="spellStart"/>
      <w:r w:rsidRPr="00E35E36">
        <w:t>ardl</w:t>
      </w:r>
      <w:proofErr w:type="gramStart"/>
      <w:r w:rsidRPr="00E35E36">
        <w:t>:Resources</w:t>
      </w:r>
      <w:proofErr w:type="spellEnd"/>
      <w:proofErr w:type="gram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E35E36">
        <w:t xml:space="preserve">   &lt;/</w:t>
      </w:r>
      <w:proofErr w:type="spellStart"/>
      <w:r w:rsidRPr="00E35E36">
        <w:t>ardl</w:t>
      </w:r>
      <w:proofErr w:type="gramStart"/>
      <w:r w:rsidRPr="00E35E36">
        <w:t>:ReservationDescription</w:t>
      </w:r>
      <w:proofErr w:type="spellEnd"/>
      <w:proofErr w:type="gramEnd"/>
      <w:r w:rsidRPr="00E35E36">
        <w:t>&gt;</w:t>
      </w:r>
    </w:p>
    <w:p w:rsidR="00E17754" w:rsidRPr="00E35E36" w:rsidRDefault="00E17754" w:rsidP="00E35E36">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E35E36">
        <w:t xml:space="preserve"> &lt;/</w:t>
      </w:r>
      <w:proofErr w:type="spellStart"/>
      <w:r w:rsidRPr="00E35E36">
        <w:t>ardl</w:t>
      </w:r>
      <w:proofErr w:type="gramStart"/>
      <w:r w:rsidRPr="00E35E36">
        <w:t>:ReservationDefinition</w:t>
      </w:r>
      <w:proofErr w:type="spellEnd"/>
      <w:proofErr w:type="gramEnd"/>
      <w:r w:rsidRPr="00E35E36">
        <w:t>&gt;</w:t>
      </w:r>
    </w:p>
    <w:p w:rsidR="00E17754" w:rsidRPr="00E17754" w:rsidRDefault="00E17754" w:rsidP="00E17754">
      <w:pPr>
        <w:jc w:val="both"/>
        <w:rPr>
          <w:rFonts w:ascii="Times New Roman" w:hAnsi="Times New Roman"/>
        </w:rPr>
      </w:pPr>
    </w:p>
    <w:p w:rsidR="00E17754" w:rsidRPr="00E17754" w:rsidRDefault="00E17754" w:rsidP="00E17754">
      <w:pPr>
        <w:jc w:val="both"/>
      </w:pPr>
      <w:r w:rsidRPr="00E17754">
        <w:t>This document describes request for creating an advance reservation:</w:t>
      </w:r>
    </w:p>
    <w:p w:rsidR="00E17754" w:rsidRPr="00E17754" w:rsidRDefault="00E17754" w:rsidP="00375535">
      <w:pPr>
        <w:pStyle w:val="ListParagraph"/>
        <w:numPr>
          <w:ilvl w:val="0"/>
          <w:numId w:val="28"/>
        </w:numPr>
        <w:jc w:val="both"/>
      </w:pPr>
      <w:proofErr w:type="gramStart"/>
      <w:r w:rsidRPr="00E17754">
        <w:t>bearing</w:t>
      </w:r>
      <w:proofErr w:type="gramEnd"/>
      <w:r w:rsidRPr="00E17754">
        <w:t xml:space="preserve"> human readable name </w:t>
      </w:r>
      <w:proofErr w:type="spellStart"/>
      <w:r w:rsidRPr="00E17754">
        <w:t>SampleReservation</w:t>
      </w:r>
      <w:proofErr w:type="spellEnd"/>
      <w:r w:rsidRPr="00E17754">
        <w:t>,</w:t>
      </w:r>
    </w:p>
    <w:p w:rsidR="00E17754" w:rsidRPr="00E17754" w:rsidRDefault="00E17754" w:rsidP="00375535">
      <w:pPr>
        <w:pStyle w:val="ListParagraph"/>
        <w:numPr>
          <w:ilvl w:val="0"/>
          <w:numId w:val="28"/>
        </w:numPr>
        <w:jc w:val="both"/>
      </w:pPr>
      <w:proofErr w:type="gramStart"/>
      <w:r w:rsidRPr="00E17754">
        <w:t>starting</w:t>
      </w:r>
      <w:proofErr w:type="gramEnd"/>
      <w:r w:rsidRPr="00E17754">
        <w:t xml:space="preserve"> on 11.00 (CET) 21st March 2010,</w:t>
      </w:r>
    </w:p>
    <w:p w:rsidR="00E17754" w:rsidRPr="00E17754" w:rsidRDefault="00E17754" w:rsidP="00375535">
      <w:pPr>
        <w:pStyle w:val="ListParagraph"/>
        <w:numPr>
          <w:ilvl w:val="0"/>
          <w:numId w:val="28"/>
        </w:numPr>
        <w:jc w:val="both"/>
      </w:pPr>
      <w:proofErr w:type="gramStart"/>
      <w:r w:rsidRPr="00E17754">
        <w:t>ending</w:t>
      </w:r>
      <w:proofErr w:type="gramEnd"/>
      <w:r w:rsidRPr="00E17754">
        <w:t xml:space="preserve"> on 15.00 (CET) 21st March 2010,</w:t>
      </w:r>
    </w:p>
    <w:p w:rsidR="00E17754" w:rsidRPr="00E17754" w:rsidRDefault="00E17754" w:rsidP="00375535">
      <w:pPr>
        <w:pStyle w:val="ListParagraph"/>
        <w:numPr>
          <w:ilvl w:val="0"/>
          <w:numId w:val="28"/>
        </w:numPr>
        <w:jc w:val="both"/>
      </w:pPr>
      <w:proofErr w:type="gramStart"/>
      <w:r w:rsidRPr="00E17754">
        <w:t>for</w:t>
      </w:r>
      <w:proofErr w:type="gramEnd"/>
      <w:r w:rsidRPr="00E17754">
        <w:t xml:space="preserve"> one slot (which usually corresponds to one </w:t>
      </w:r>
      <w:proofErr w:type="spellStart"/>
      <w:r w:rsidRPr="00E17754">
        <w:t>cpu</w:t>
      </w:r>
      <w:proofErr w:type="spellEnd"/>
      <w:r w:rsidRPr="00E17754">
        <w:t xml:space="preserve"> core),</w:t>
      </w:r>
    </w:p>
    <w:p w:rsidR="0003439C" w:rsidRPr="00E17754" w:rsidRDefault="00E17754" w:rsidP="00375535">
      <w:pPr>
        <w:pStyle w:val="ListParagraph"/>
        <w:numPr>
          <w:ilvl w:val="0"/>
          <w:numId w:val="28"/>
        </w:numPr>
        <w:jc w:val="both"/>
      </w:pPr>
      <w:proofErr w:type="gramStart"/>
      <w:r w:rsidRPr="00E17754">
        <w:t>with</w:t>
      </w:r>
      <w:proofErr w:type="gramEnd"/>
      <w:r w:rsidRPr="00E17754">
        <w:t xml:space="preserve"> Access Control List set to local user </w:t>
      </w:r>
      <w:proofErr w:type="spellStart"/>
      <w:r w:rsidRPr="00E17754">
        <w:t>jsmith</w:t>
      </w:r>
      <w:proofErr w:type="spellEnd"/>
      <w:r w:rsidRPr="00E17754">
        <w:t>.</w:t>
      </w:r>
    </w:p>
    <w:p w:rsidR="00EC2B65" w:rsidRPr="00B60308" w:rsidRDefault="00901669" w:rsidP="00AE78BE">
      <w:pPr>
        <w:pStyle w:val="Heading1"/>
        <w:numPr>
          <w:ilvl w:val="0"/>
          <w:numId w:val="12"/>
        </w:numPr>
      </w:pPr>
      <w:bookmarkStart w:id="9" w:name="_Toc20156277"/>
      <w:bookmarkStart w:id="10" w:name="_Toc129863136"/>
      <w:r w:rsidRPr="00B60308">
        <w:t>Security Considerations</w:t>
      </w:r>
      <w:bookmarkEnd w:id="9"/>
      <w:bookmarkEnd w:id="10"/>
    </w:p>
    <w:p w:rsidR="00EC2B65" w:rsidRPr="004842C7" w:rsidRDefault="00EC2B65" w:rsidP="00EC2B65">
      <w:pPr>
        <w:rPr>
          <w:rFonts w:ascii="Times New Roman" w:hAnsi="Times New Roman"/>
        </w:rPr>
      </w:pPr>
    </w:p>
    <w:p w:rsidR="00B27463" w:rsidRDefault="009E3F17" w:rsidP="00105A81">
      <w:pPr>
        <w:rPr>
          <w:rFonts w:ascii="Times New Roman" w:hAnsi="Times New Roman"/>
        </w:rPr>
      </w:pPr>
      <w:r w:rsidRPr="009E3F17">
        <w:t>Security issues are not discussed in this document. For Security Consideration of the BES services consult the resp</w:t>
      </w:r>
      <w:r>
        <w:t>ective section of the GFD.114</w:t>
      </w:r>
      <w:r w:rsidRPr="009E3F17">
        <w:t xml:space="preserve"> document.</w:t>
      </w:r>
    </w:p>
    <w:p w:rsidR="0022720F" w:rsidRPr="00626F5A" w:rsidRDefault="00DF3031" w:rsidP="00DF3031">
      <w:pPr>
        <w:pStyle w:val="Heading1"/>
        <w:numPr>
          <w:ilvl w:val="0"/>
          <w:numId w:val="12"/>
        </w:numPr>
      </w:pPr>
      <w:bookmarkStart w:id="11" w:name="_Toc129863137"/>
      <w:r w:rsidRPr="00DF3031">
        <w:t>Conclusions</w:t>
      </w:r>
      <w:bookmarkEnd w:id="11"/>
    </w:p>
    <w:p w:rsidR="00AA160E" w:rsidRDefault="00AA160E" w:rsidP="00DF3031">
      <w:pPr>
        <w:jc w:val="both"/>
        <w:rPr>
          <w:rFonts w:ascii="Times New Roman" w:hAnsi="Times New Roman"/>
        </w:rPr>
      </w:pPr>
    </w:p>
    <w:p w:rsidR="00EC2B65" w:rsidRPr="00DF3031" w:rsidRDefault="00DF3031" w:rsidP="00DF3031">
      <w:pPr>
        <w:jc w:val="both"/>
        <w:rPr>
          <w:rFonts w:ascii="Times New Roman" w:hAnsi="Times New Roman"/>
        </w:rPr>
      </w:pPr>
      <w:r w:rsidRPr="00DF3031">
        <w:t xml:space="preserve">We found the Basic Execution Service specification as step forward in making grids more interoperable. The OGSA-BES acting on the Web Service interface level is complementary to the API approaches found in the DRMAA and SAGA specifications. In </w:t>
      </w:r>
      <w:r w:rsidR="00AB5818" w:rsidRPr="00DF3031">
        <w:t>addition</w:t>
      </w:r>
      <w:r w:rsidRPr="00DF3031">
        <w:t xml:space="preserve"> the HPC Basic Profile effort in profiling the OGSA-BES and JSDL specifications was very essential, as it clarified on a basic subset of functionality to be offered by Basic Execution Service, thus facilitating development of a Basic Execution Service interoperable with other vendors implementations.</w:t>
      </w:r>
    </w:p>
    <w:p w:rsidR="00EC2B65" w:rsidRDefault="00901669" w:rsidP="00EC2B65">
      <w:pPr>
        <w:pStyle w:val="Heading1"/>
        <w:numPr>
          <w:ilvl w:val="0"/>
          <w:numId w:val="12"/>
        </w:numPr>
      </w:pPr>
      <w:bookmarkStart w:id="12" w:name="_Toc129863138"/>
      <w:r>
        <w:t>Contributors</w:t>
      </w:r>
      <w:bookmarkEnd w:id="12"/>
    </w:p>
    <w:p w:rsidR="002A5A8D" w:rsidRDefault="002A5A8D">
      <w:pPr>
        <w:rPr>
          <w:rFonts w:ascii="Times New Roman" w:hAnsi="Times New Roman"/>
        </w:rPr>
      </w:pPr>
    </w:p>
    <w:p w:rsidR="00EC2B65" w:rsidRPr="002A5A8D" w:rsidRDefault="002A5A8D">
      <w:pPr>
        <w:rPr>
          <w:rFonts w:ascii="Times New Roman" w:hAnsi="Times New Roman"/>
        </w:rPr>
      </w:pPr>
      <w:proofErr w:type="spellStart"/>
      <w:r w:rsidRPr="009C3899">
        <w:t>Piotr</w:t>
      </w:r>
      <w:proofErr w:type="spellEnd"/>
      <w:r w:rsidRPr="009C3899">
        <w:t xml:space="preserve"> </w:t>
      </w:r>
      <w:proofErr w:type="spellStart"/>
      <w:r w:rsidRPr="009C3899">
        <w:t>Domagalski</w:t>
      </w:r>
      <w:proofErr w:type="spellEnd"/>
      <w:r w:rsidRPr="009C3899">
        <w:t>,</w:t>
      </w:r>
    </w:p>
    <w:p w:rsidR="009C3899" w:rsidRPr="009C3899" w:rsidRDefault="009C3899" w:rsidP="00EC2B65">
      <w:r w:rsidRPr="009C3899">
        <w:t xml:space="preserve">Mariusz </w:t>
      </w:r>
      <w:proofErr w:type="spellStart"/>
      <w:r w:rsidRPr="009C3899">
        <w:t>Mamoński</w:t>
      </w:r>
      <w:proofErr w:type="spellEnd"/>
      <w:r w:rsidRPr="009C3899">
        <w:t>,</w:t>
      </w:r>
    </w:p>
    <w:p w:rsidR="009C3899" w:rsidRPr="002A5A8D" w:rsidRDefault="009C3899" w:rsidP="00EC2B65">
      <w:pPr>
        <w:rPr>
          <w:rFonts w:ascii="Times New Roman" w:hAnsi="Times New Roman"/>
        </w:rPr>
      </w:pPr>
    </w:p>
    <w:p w:rsidR="009C3899" w:rsidRPr="009C3899" w:rsidRDefault="009C3899" w:rsidP="009C3899">
      <w:r w:rsidRPr="009C3899">
        <w:t xml:space="preserve">Poznan Supercomputing and Networking Center </w:t>
      </w:r>
    </w:p>
    <w:p w:rsidR="009C3899" w:rsidRPr="009C3899" w:rsidRDefault="009C3899" w:rsidP="009C3899">
      <w:proofErr w:type="spellStart"/>
      <w:r w:rsidRPr="009C3899">
        <w:t>Noskowskiego</w:t>
      </w:r>
      <w:proofErr w:type="spellEnd"/>
      <w:r w:rsidRPr="009C3899">
        <w:t xml:space="preserve"> 10 Street, </w:t>
      </w:r>
    </w:p>
    <w:p w:rsidR="009C3899" w:rsidRPr="00B545F4" w:rsidRDefault="00B545F4" w:rsidP="009C3899">
      <w:pPr>
        <w:rPr>
          <w:rFonts w:ascii="Times New Roman" w:hAnsi="Times New Roman"/>
        </w:rPr>
      </w:pPr>
      <w:r w:rsidRPr="00B545F4">
        <w:t xml:space="preserve">61-704 </w:t>
      </w:r>
      <w:proofErr w:type="spellStart"/>
      <w:r w:rsidRPr="00B545F4">
        <w:t>Poznań</w:t>
      </w:r>
      <w:proofErr w:type="spellEnd"/>
      <w:r w:rsidR="009C3899" w:rsidRPr="00B545F4">
        <w:t>,</w:t>
      </w:r>
    </w:p>
    <w:p w:rsidR="00B545F4" w:rsidRPr="00780111" w:rsidRDefault="009C3899" w:rsidP="009C3899">
      <w:pPr>
        <w:rPr>
          <w:rFonts w:ascii="Times New Roman" w:hAnsi="Times New Roman"/>
        </w:rPr>
      </w:pPr>
      <w:r w:rsidRPr="009C3899">
        <w:t xml:space="preserve">Poland </w:t>
      </w:r>
    </w:p>
    <w:p w:rsidR="00B545F4" w:rsidRDefault="00B545F4" w:rsidP="009C3899">
      <w:pPr>
        <w:rPr>
          <w:rFonts w:ascii="Times New Roman" w:hAnsi="Times New Roman"/>
        </w:rPr>
      </w:pPr>
    </w:p>
    <w:p w:rsidR="00B545F4" w:rsidRPr="00B545F4" w:rsidRDefault="00B545F4" w:rsidP="00B545F4">
      <w:pPr>
        <w:pStyle w:val="Heading1"/>
        <w:numPr>
          <w:ilvl w:val="0"/>
          <w:numId w:val="12"/>
        </w:numPr>
      </w:pPr>
      <w:bookmarkStart w:id="13" w:name="_Toc129863139"/>
      <w:r w:rsidRPr="00B545F4">
        <w:t>Acknowledgments</w:t>
      </w:r>
      <w:bookmarkEnd w:id="13"/>
    </w:p>
    <w:p w:rsidR="009C3899" w:rsidRPr="000E49B3" w:rsidRDefault="00803CCE" w:rsidP="00803CCE">
      <w:pPr>
        <w:jc w:val="both"/>
        <w:rPr>
          <w:rFonts w:ascii="Times New Roman" w:hAnsi="Times New Roman"/>
        </w:rPr>
      </w:pPr>
      <w:r w:rsidRPr="00803CCE">
        <w:t xml:space="preserve">We would like to thank especially </w:t>
      </w:r>
      <w:proofErr w:type="spellStart"/>
      <w:r w:rsidRPr="00803CCE">
        <w:t>Piotr</w:t>
      </w:r>
      <w:proofErr w:type="spellEnd"/>
      <w:r w:rsidRPr="00803CCE">
        <w:t xml:space="preserve"> </w:t>
      </w:r>
      <w:proofErr w:type="spellStart"/>
      <w:r w:rsidRPr="00803CCE">
        <w:t>Domagalski</w:t>
      </w:r>
      <w:proofErr w:type="spellEnd"/>
      <w:r w:rsidRPr="00803CCE">
        <w:t xml:space="preserve">, who was the former leader developer and architect of the </w:t>
      </w:r>
      <w:proofErr w:type="spellStart"/>
      <w:r w:rsidR="003865EF">
        <w:t>Smoa</w:t>
      </w:r>
      <w:proofErr w:type="spellEnd"/>
      <w:r w:rsidRPr="00803CCE">
        <w:t xml:space="preserve"> Computing service.</w:t>
      </w:r>
    </w:p>
    <w:p w:rsidR="00EC2B65" w:rsidRPr="00803CCE" w:rsidRDefault="00EC2B65">
      <w:pPr>
        <w:rPr>
          <w:rFonts w:ascii="Times New Roman" w:hAnsi="Times New Roman"/>
        </w:rPr>
      </w:pPr>
    </w:p>
    <w:p w:rsidR="00EC2B65" w:rsidRDefault="00901669" w:rsidP="00EC2B65">
      <w:pPr>
        <w:pStyle w:val="Heading1"/>
        <w:numPr>
          <w:ilvl w:val="0"/>
          <w:numId w:val="12"/>
        </w:numPr>
      </w:pPr>
      <w:bookmarkStart w:id="14" w:name="_Toc526008660"/>
      <w:bookmarkStart w:id="15" w:name="_Toc129863140"/>
      <w:r>
        <w:t>Intellectual Property Statement</w:t>
      </w:r>
      <w:bookmarkEnd w:id="14"/>
      <w:bookmarkEnd w:id="15"/>
    </w:p>
    <w:p w:rsidR="00EC2B65" w:rsidRDefault="00EC2B65"/>
    <w:p w:rsidR="00EC2B65" w:rsidRDefault="00901669" w:rsidP="00803CCE">
      <w:pPr>
        <w:jc w:val="both"/>
        <w:rPr>
          <w:lang w:eastAsia="zh-CN"/>
        </w:rPr>
      </w:pPr>
      <w:r>
        <w:rPr>
          <w:lang w:eastAsia="zh-CN"/>
        </w:rP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rsidR="00EC2B65" w:rsidRDefault="00EC2B65" w:rsidP="00803CCE">
      <w:pPr>
        <w:jc w:val="both"/>
        <w:rPr>
          <w:lang w:eastAsia="zh-CN"/>
        </w:rPr>
      </w:pPr>
    </w:p>
    <w:p w:rsidR="00EC2B65" w:rsidRDefault="00901669" w:rsidP="00803CCE">
      <w:pPr>
        <w:jc w:val="both"/>
        <w:rPr>
          <w:lang w:eastAsia="zh-CN"/>
        </w:rPr>
      </w:pPr>
      <w:r>
        <w:rPr>
          <w:lang w:eastAsia="zh-CN"/>
        </w:rPr>
        <w:t xml:space="preserve">The OGF invites any interested party to bring to its attention any copyrights, patents or patent applications, or other proprietary </w:t>
      </w:r>
      <w:proofErr w:type="gramStart"/>
      <w:r>
        <w:rPr>
          <w:lang w:eastAsia="zh-CN"/>
        </w:rPr>
        <w:t>rights which</w:t>
      </w:r>
      <w:proofErr w:type="gramEnd"/>
      <w:r>
        <w:rPr>
          <w:lang w:eastAsia="zh-CN"/>
        </w:rPr>
        <w:t xml:space="preserve"> may cover technology that may be required to practice this recommendation.  Please address the information to the OGF Executive Director.</w:t>
      </w:r>
    </w:p>
    <w:p w:rsidR="00EC2B65" w:rsidRDefault="00EC2B65"/>
    <w:p w:rsidR="00EC2B65" w:rsidRDefault="00901669" w:rsidP="00EC2B65">
      <w:pPr>
        <w:pStyle w:val="Heading1"/>
        <w:numPr>
          <w:ilvl w:val="0"/>
          <w:numId w:val="12"/>
        </w:numPr>
      </w:pPr>
      <w:bookmarkStart w:id="16" w:name="_Toc129863141"/>
      <w:bookmarkStart w:id="17" w:name="_Toc526008661"/>
      <w:r>
        <w:t>Disclaimer</w:t>
      </w:r>
      <w:bookmarkEnd w:id="16"/>
    </w:p>
    <w:p w:rsidR="00EC2B65" w:rsidRPr="00803CCE" w:rsidRDefault="00901669" w:rsidP="00803CCE">
      <w:pPr>
        <w:jc w:val="both"/>
        <w:rPr>
          <w:rFonts w:ascii="Times New Roman" w:hAnsi="Times New Roman"/>
        </w:rPr>
      </w:pPr>
      <w: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rsidR="00EC2B65" w:rsidRPr="003633AF" w:rsidRDefault="00EC2B65" w:rsidP="00EC2B65"/>
    <w:p w:rsidR="00EC2B65" w:rsidRDefault="00901669" w:rsidP="00EC2B65">
      <w:pPr>
        <w:pStyle w:val="Heading1"/>
        <w:numPr>
          <w:ilvl w:val="0"/>
          <w:numId w:val="12"/>
        </w:numPr>
      </w:pPr>
      <w:bookmarkStart w:id="18" w:name="_Toc129863142"/>
      <w:r>
        <w:t>Full Copyright Notice</w:t>
      </w:r>
      <w:bookmarkEnd w:id="17"/>
      <w:bookmarkEnd w:id="18"/>
    </w:p>
    <w:p w:rsidR="00EC2B65" w:rsidRDefault="00EC2B65"/>
    <w:p w:rsidR="00EC2B65" w:rsidRPr="00803CCE" w:rsidRDefault="00901669" w:rsidP="0026604D">
      <w:pPr>
        <w:jc w:val="both"/>
      </w:pPr>
      <w:proofErr w:type="gramStart"/>
      <w:r w:rsidRPr="00803CCE">
        <w:t>Copyright (C) Open Grid Forum (</w:t>
      </w:r>
      <w:r w:rsidR="00803CCE" w:rsidRPr="00803CCE">
        <w:t>2010)</w:t>
      </w:r>
      <w:r w:rsidRPr="00803CCE">
        <w:t>.</w:t>
      </w:r>
      <w:proofErr w:type="gramEnd"/>
      <w:r w:rsidRPr="00803CCE">
        <w:t xml:space="preserve"> All Rights Reserved. </w:t>
      </w:r>
    </w:p>
    <w:p w:rsidR="00EC2B65" w:rsidRDefault="00EC2B65" w:rsidP="0026604D">
      <w:pPr>
        <w:jc w:val="both"/>
      </w:pPr>
    </w:p>
    <w:p w:rsidR="00EC2B65" w:rsidRDefault="00901669" w:rsidP="0026604D">
      <w:pPr>
        <w:jc w:val="both"/>
      </w:pPr>
      <w:r>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 </w:t>
      </w:r>
    </w:p>
    <w:p w:rsidR="00EC2B65" w:rsidRDefault="00EC2B65" w:rsidP="0026604D">
      <w:pPr>
        <w:jc w:val="both"/>
      </w:pPr>
    </w:p>
    <w:p w:rsidR="00EC2B65" w:rsidRDefault="00901669" w:rsidP="0026604D">
      <w:pPr>
        <w:jc w:val="both"/>
      </w:pPr>
      <w:r>
        <w:t>The limited permissions granted above are perpetual and will not be revoked by the OGF or its successors or assignees.</w:t>
      </w:r>
    </w:p>
    <w:p w:rsidR="00EC2B65" w:rsidRDefault="00EC2B65"/>
    <w:p w:rsidR="00EC2B65" w:rsidRPr="003633AF" w:rsidRDefault="00901669" w:rsidP="00EC2B65">
      <w:pPr>
        <w:pStyle w:val="Heading1"/>
        <w:numPr>
          <w:ilvl w:val="0"/>
          <w:numId w:val="12"/>
        </w:numPr>
      </w:pPr>
      <w:bookmarkStart w:id="19" w:name="_Toc129863143"/>
      <w:r>
        <w:t>References</w:t>
      </w:r>
      <w:bookmarkEnd w:id="19"/>
    </w:p>
    <w:p w:rsidR="00096466" w:rsidRPr="00096466" w:rsidRDefault="00F15D73" w:rsidP="00F15D73">
      <w:r w:rsidRPr="00096466">
        <w:t xml:space="preserve">[1] </w:t>
      </w:r>
      <w:proofErr w:type="spellStart"/>
      <w:r w:rsidR="003865EF">
        <w:t>Smoa</w:t>
      </w:r>
      <w:proofErr w:type="spellEnd"/>
      <w:r w:rsidR="00096466" w:rsidRPr="00096466">
        <w:t xml:space="preserve"> Computing,</w:t>
      </w:r>
      <w:r w:rsidRPr="00096466">
        <w:t xml:space="preserve"> </w:t>
      </w:r>
      <w:hyperlink r:id="rId11" w:history="1">
        <w:r w:rsidR="00096466" w:rsidRPr="00096466">
          <w:rPr>
            <w:rStyle w:val="Hyperlink"/>
          </w:rPr>
          <w:t>http://gforge.man.poznan.pl/gf/project/</w:t>
        </w:r>
        <w:r w:rsidR="003865EF">
          <w:rPr>
            <w:rStyle w:val="Hyperlink"/>
          </w:rPr>
          <w:t>Smoa</w:t>
        </w:r>
        <w:r w:rsidR="00096466" w:rsidRPr="00096466">
          <w:rPr>
            <w:rStyle w:val="Hyperlink"/>
          </w:rPr>
          <w:t>comp/</w:t>
        </w:r>
      </w:hyperlink>
    </w:p>
    <w:p w:rsidR="008C2F49" w:rsidRPr="00096466" w:rsidRDefault="00F15D73">
      <w:r w:rsidRPr="00096466">
        <w:t>[2</w:t>
      </w:r>
      <w:r w:rsidR="008C2F49" w:rsidRPr="00096466">
        <w:t xml:space="preserve">] GFD 108 - OGSA® Basic Execution Service Version 1.0, </w:t>
      </w:r>
      <w:hyperlink r:id="rId12" w:history="1">
        <w:r w:rsidR="008C2F49" w:rsidRPr="00096466">
          <w:rPr>
            <w:rStyle w:val="Hyperlink"/>
          </w:rPr>
          <w:t>http://www.ogf.org/documents/GFD.108.pdf</w:t>
        </w:r>
      </w:hyperlink>
    </w:p>
    <w:p w:rsidR="00FA5DC3" w:rsidRPr="00096466" w:rsidRDefault="008C2F49" w:rsidP="008C2F49">
      <w:r w:rsidRPr="00096466">
        <w:t>[</w:t>
      </w:r>
      <w:r w:rsidR="00F15D73" w:rsidRPr="00096466">
        <w:t>3</w:t>
      </w:r>
      <w:r w:rsidRPr="00096466">
        <w:t xml:space="preserve">] </w:t>
      </w:r>
      <w:r w:rsidR="001B5F84" w:rsidRPr="00096466">
        <w:t xml:space="preserve">GFD 114-HPC Basic Profile, Version 1.0, </w:t>
      </w:r>
      <w:hyperlink r:id="rId13" w:history="1">
        <w:r w:rsidR="00FA5DC3" w:rsidRPr="00096466">
          <w:rPr>
            <w:rStyle w:val="Hyperlink"/>
          </w:rPr>
          <w:t>http://www.ogf.org/documents/GFD.114.pdf</w:t>
        </w:r>
      </w:hyperlink>
    </w:p>
    <w:p w:rsidR="00FA5DC3" w:rsidRPr="00096466" w:rsidRDefault="008C2F49" w:rsidP="008C2F49">
      <w:r w:rsidRPr="00096466">
        <w:t>[</w:t>
      </w:r>
      <w:r w:rsidR="00F15D73" w:rsidRPr="00096466">
        <w:t>4</w:t>
      </w:r>
      <w:r w:rsidRPr="00096466">
        <w:t xml:space="preserve">] </w:t>
      </w:r>
      <w:r w:rsidR="001B5F84" w:rsidRPr="00096466">
        <w:t xml:space="preserve">GFD 135 HPC File Staging Profile, Version 1.0, </w:t>
      </w:r>
      <w:hyperlink r:id="rId14" w:history="1">
        <w:r w:rsidR="00FA5DC3" w:rsidRPr="00096466">
          <w:rPr>
            <w:rStyle w:val="Hyperlink"/>
          </w:rPr>
          <w:t>http://www.ogf.org/documents/GFD.135.pdf</w:t>
        </w:r>
      </w:hyperlink>
    </w:p>
    <w:p w:rsidR="00DE1B26" w:rsidRPr="00096466" w:rsidRDefault="008C2F49" w:rsidP="008C2F49">
      <w:r w:rsidRPr="00096466">
        <w:t>[</w:t>
      </w:r>
      <w:r w:rsidR="00F15D73" w:rsidRPr="00096466">
        <w:t>5</w:t>
      </w:r>
      <w:r w:rsidRPr="00096466">
        <w:t xml:space="preserve">] </w:t>
      </w:r>
      <w:r w:rsidR="001B5F84" w:rsidRPr="00096466">
        <w:t xml:space="preserve">Open DRMAA Service Provider, </w:t>
      </w:r>
      <w:hyperlink r:id="rId15" w:history="1">
        <w:r w:rsidR="00DE1B26" w:rsidRPr="00096466">
          <w:rPr>
            <w:rStyle w:val="Hyperlink"/>
          </w:rPr>
          <w:t>http://sourceforge.net/projects/opendsp/</w:t>
        </w:r>
      </w:hyperlink>
    </w:p>
    <w:p w:rsidR="001B5F84" w:rsidRPr="00096466" w:rsidRDefault="008C2F49" w:rsidP="008C2F49">
      <w:r w:rsidRPr="00096466">
        <w:t>[</w:t>
      </w:r>
      <w:r w:rsidR="00F15D73" w:rsidRPr="00096466">
        <w:t>6</w:t>
      </w:r>
      <w:r w:rsidRPr="00096466">
        <w:t xml:space="preserve">] </w:t>
      </w:r>
      <w:r w:rsidR="001B5F84" w:rsidRPr="00096466">
        <w:t xml:space="preserve">OGF DRMAA Working Group, </w:t>
      </w:r>
      <w:hyperlink r:id="rId16" w:history="1">
        <w:r w:rsidR="001B5F84" w:rsidRPr="00096466">
          <w:rPr>
            <w:rStyle w:val="Hyperlink"/>
          </w:rPr>
          <w:t>http://www.drmaa.org/</w:t>
        </w:r>
      </w:hyperlink>
      <w:r w:rsidR="001B5F84" w:rsidRPr="00096466">
        <w:t xml:space="preserve"> </w:t>
      </w:r>
    </w:p>
    <w:p w:rsidR="00DE1B26" w:rsidRPr="00096466" w:rsidRDefault="008C2F49" w:rsidP="008C2F49">
      <w:r w:rsidRPr="00096466">
        <w:t>[</w:t>
      </w:r>
      <w:r w:rsidR="00F15D73" w:rsidRPr="00096466">
        <w:t>7</w:t>
      </w:r>
      <w:r w:rsidRPr="00096466">
        <w:t xml:space="preserve">] </w:t>
      </w:r>
      <w:r w:rsidR="001B5F84" w:rsidRPr="00096466">
        <w:t xml:space="preserve">GFD 56 - Job Submission Description Language (JSDL) Specification, Version 1.0 - </w:t>
      </w:r>
      <w:hyperlink r:id="rId17" w:history="1">
        <w:r w:rsidR="00DE1B26" w:rsidRPr="00096466">
          <w:rPr>
            <w:rStyle w:val="Hyperlink"/>
          </w:rPr>
          <w:t>http://www.gridforum.org/documents/GFD.56.pdf</w:t>
        </w:r>
      </w:hyperlink>
    </w:p>
    <w:p w:rsidR="00EC2B65" w:rsidRPr="008C2F49" w:rsidRDefault="00EC2B65">
      <w:pPr>
        <w:rPr>
          <w:rFonts w:ascii="Times New Roman" w:hAnsi="Times New Roman"/>
        </w:rPr>
      </w:pPr>
    </w:p>
    <w:sectPr w:rsidR="00EC2B65" w:rsidRPr="008C2F49" w:rsidSect="00731DF7">
      <w:headerReference w:type="default" r:id="rId18"/>
      <w:footerReference w:type="default" r:id="rId19"/>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96" w:rsidRDefault="00823296">
    <w:pPr>
      <w:pStyle w:val="Footer"/>
    </w:pPr>
    <w:r>
      <w:tab/>
    </w:r>
    <w:r>
      <w:tab/>
    </w:r>
    <w:r w:rsidR="00B3192C">
      <w:rPr>
        <w:rStyle w:val="PageNumber"/>
      </w:rPr>
      <w:fldChar w:fldCharType="begin"/>
    </w:r>
    <w:r>
      <w:rPr>
        <w:rStyle w:val="PageNumber"/>
      </w:rPr>
      <w:instrText xml:space="preserve"> PAGE </w:instrText>
    </w:r>
    <w:r w:rsidR="00B3192C">
      <w:rPr>
        <w:rStyle w:val="PageNumber"/>
      </w:rPr>
      <w:fldChar w:fldCharType="separate"/>
    </w:r>
    <w:r w:rsidR="004D0D35">
      <w:rPr>
        <w:rStyle w:val="PageNumber"/>
        <w:noProof/>
      </w:rPr>
      <w:t>2</w:t>
    </w:r>
    <w:r w:rsidR="00B3192C">
      <w:rPr>
        <w:rStyle w:val="PageNumber"/>
      </w:rPr>
      <w:fldChar w:fldCharType="end"/>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96" w:rsidRPr="007D356D" w:rsidRDefault="00823296">
    <w:pPr>
      <w:pStyle w:val="Footer"/>
    </w:pPr>
    <w:r w:rsidRPr="007D356D">
      <w:t>mamonski@man.poznan.pl</w:t>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823296" w:rsidRDefault="00823296">
      <w:pPr>
        <w:pStyle w:val="FootnoteText"/>
      </w:pPr>
      <w:r>
        <w:rPr>
          <w:rStyle w:val="FootnoteReference"/>
        </w:rPr>
        <w:footnoteRef/>
      </w:r>
      <w:r>
        <w:t xml:space="preserve"> </w:t>
      </w:r>
      <w:proofErr w:type="spellStart"/>
      <w:r>
        <w:t>Smoa</w:t>
      </w:r>
      <w:proofErr w:type="spellEnd"/>
      <w:r>
        <w:t xml:space="preserve"> is not an acronym. It is just a name of the magic land where, as the tale says, every job finds its eternal happiness.</w:t>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96" w:rsidRPr="00105A81" w:rsidRDefault="00823296">
    <w:pPr>
      <w:pStyle w:val="Header"/>
      <w:rPr>
        <w:rFonts w:ascii="Times New Roman" w:hAnsi="Times New Roman"/>
      </w:rPr>
    </w:pPr>
    <w:r>
      <w:tab/>
    </w:r>
    <w:r>
      <w:tab/>
      <w:t>March 10, 2010</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96" w:rsidRPr="0024171C" w:rsidRDefault="00823296">
    <w:pPr>
      <w:pStyle w:val="Header"/>
    </w:pPr>
    <w:r>
      <w:tab/>
    </w:r>
    <w:r>
      <w:tab/>
    </w:r>
    <w:r w:rsidRPr="0024171C">
      <w:t xml:space="preserve">Mariusz </w:t>
    </w:r>
    <w:proofErr w:type="spellStart"/>
    <w:r w:rsidRPr="0024171C">
      <w:t>Mamoński</w:t>
    </w:r>
    <w:proofErr w:type="spellEnd"/>
    <w:r w:rsidRPr="0024171C">
      <w:t xml:space="preserve">, </w:t>
    </w:r>
  </w:p>
  <w:p w:rsidR="00823296" w:rsidRPr="0024171C" w:rsidRDefault="00823296" w:rsidP="00901669">
    <w:pPr>
      <w:pStyle w:val="Header"/>
      <w:jc w:val="right"/>
    </w:pPr>
    <w:r w:rsidRPr="0024171C">
      <w:tab/>
      <w:t>Poznan Supercomputing and Networking Center, Poland.</w:t>
    </w:r>
  </w:p>
  <w:p w:rsidR="00823296" w:rsidRPr="0024171C" w:rsidRDefault="00823296" w:rsidP="00EC2B65">
    <w:pPr>
      <w:pStyle w:val="Header"/>
      <w:jc w:val="right"/>
    </w:pPr>
    <w:r w:rsidRPr="0024171C">
      <w:tab/>
    </w:r>
    <w:r w:rsidRPr="0024171C">
      <w:tab/>
      <w:t>March, 2010</w:t>
    </w:r>
    <w:fldSimple w:instr=" DOCPROPERTY &quot;ggf-doc-revision-date&quot;  \* MERGEFORMAT ">
      <w:r>
        <w:t xml:space="preserve"> </w:t>
      </w:r>
    </w:fldSimple>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96" w:rsidRPr="0024171C" w:rsidRDefault="00823296">
    <w:pPr>
      <w:pStyle w:val="Header"/>
    </w:pPr>
    <w:r w:rsidRPr="0024171C">
      <w:tab/>
    </w:r>
    <w:r w:rsidRPr="0024171C">
      <w:tab/>
      <w:t>March 10, 2010</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E863CC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1CA23D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F1A021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26AAE98"/>
    <w:lvl w:ilvl="0">
      <w:start w:val="1"/>
      <w:numFmt w:val="decimal"/>
      <w:pStyle w:val="ListNumber2"/>
      <w:lvlText w:val="%1."/>
      <w:lvlJc w:val="left"/>
      <w:pPr>
        <w:tabs>
          <w:tab w:val="num" w:pos="720"/>
        </w:tabs>
        <w:ind w:left="720" w:hanging="360"/>
      </w:pPr>
    </w:lvl>
  </w:abstractNum>
  <w:abstractNum w:abstractNumId="4">
    <w:nsid w:val="FFFFFF80"/>
    <w:multiLevelType w:val="singleLevel"/>
    <w:tmpl w:val="626E81D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A36D52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B5E0C62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1F0B56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2A9A9B20"/>
    <w:lvl w:ilvl="0">
      <w:start w:val="1"/>
      <w:numFmt w:val="decimal"/>
      <w:pStyle w:val="ListNumber"/>
      <w:lvlText w:val="%1."/>
      <w:lvlJc w:val="left"/>
      <w:pPr>
        <w:tabs>
          <w:tab w:val="num" w:pos="360"/>
        </w:tabs>
        <w:ind w:left="360" w:hanging="360"/>
      </w:pPr>
    </w:lvl>
  </w:abstractNum>
  <w:abstractNum w:abstractNumId="9">
    <w:nsid w:val="FFFFFF89"/>
    <w:multiLevelType w:val="singleLevel"/>
    <w:tmpl w:val="0B90EC6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50E98"/>
    <w:multiLevelType w:val="hybridMultilevel"/>
    <w:tmpl w:val="02083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CD5A54"/>
    <w:multiLevelType w:val="hybridMultilevel"/>
    <w:tmpl w:val="19485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091F5B"/>
    <w:multiLevelType w:val="multilevel"/>
    <w:tmpl w:val="EAD8ED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269E3680"/>
    <w:multiLevelType w:val="multilevel"/>
    <w:tmpl w:val="EAD8EDB8"/>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576"/>
        </w:tabs>
        <w:ind w:left="576" w:hanging="576"/>
      </w:pPr>
      <w:rPr>
        <w:rFonts w:ascii="Times New Roman" w:hAnsi="Times New Roman"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nsid w:val="27425A1F"/>
    <w:multiLevelType w:val="hybridMultilevel"/>
    <w:tmpl w:val="6126537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CE21E36"/>
    <w:multiLevelType w:val="hybridMultilevel"/>
    <w:tmpl w:val="8B46A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025D8F"/>
    <w:multiLevelType w:val="multilevel"/>
    <w:tmpl w:val="12E06384"/>
    <w:lvl w:ilvl="0">
      <w:start w:val="5"/>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7">
    <w:nsid w:val="3E643DA9"/>
    <w:multiLevelType w:val="hybridMultilevel"/>
    <w:tmpl w:val="881C4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F51B0F"/>
    <w:multiLevelType w:val="hybridMultilevel"/>
    <w:tmpl w:val="AB04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8C7487"/>
    <w:multiLevelType w:val="multilevel"/>
    <w:tmpl w:val="EAD8ED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508832BF"/>
    <w:multiLevelType w:val="hybridMultilevel"/>
    <w:tmpl w:val="E7569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5E30D0"/>
    <w:multiLevelType w:val="hybridMultilevel"/>
    <w:tmpl w:val="A9BC3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1C2179"/>
    <w:multiLevelType w:val="hybridMultilevel"/>
    <w:tmpl w:val="C6203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794A49"/>
    <w:multiLevelType w:val="multilevel"/>
    <w:tmpl w:val="064E4BB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
    <w:nsid w:val="71397234"/>
    <w:multiLevelType w:val="hybridMultilevel"/>
    <w:tmpl w:val="0436F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076ED1"/>
    <w:multiLevelType w:val="hybridMultilevel"/>
    <w:tmpl w:val="1FBCC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0"/>
  </w:num>
  <w:num w:numId="14">
    <w:abstractNumId w:val="18"/>
  </w:num>
  <w:num w:numId="15">
    <w:abstractNumId w:val="25"/>
  </w:num>
  <w:num w:numId="16">
    <w:abstractNumId w:val="24"/>
  </w:num>
  <w:num w:numId="17">
    <w:abstractNumId w:val="17"/>
  </w:num>
  <w:num w:numId="18">
    <w:abstractNumId w:val="20"/>
  </w:num>
  <w:num w:numId="19">
    <w:abstractNumId w:val="14"/>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5"/>
  </w:num>
  <w:num w:numId="28">
    <w:abstractNumId w:val="11"/>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22"/>
  </w:num>
  <w:num w:numId="36">
    <w:abstractNumId w:val="13"/>
  </w:num>
  <w:num w:numId="37">
    <w:abstractNumId w:val="13"/>
  </w:num>
  <w:num w:numId="38">
    <w:abstractNumId w:val="13"/>
  </w:num>
  <w:num w:numId="39">
    <w:abstractNumId w:val="13"/>
  </w:num>
  <w:num w:numId="40">
    <w:abstractNumId w:val="13"/>
  </w:num>
  <w:num w:numId="41">
    <w:abstractNumId w:val="12"/>
  </w:num>
  <w:num w:numId="42">
    <w:abstractNumId w:val="19"/>
  </w:num>
  <w:num w:numId="43">
    <w:abstractNumId w:val="16"/>
  </w:num>
  <w:num w:numId="44">
    <w:abstractNumId w:val="13"/>
  </w:num>
  <w:num w:numId="45">
    <w:abstractNumId w:val="13"/>
  </w:num>
  <w:num w:numId="46">
    <w:abstractNumId w:val="13"/>
  </w:num>
  <w:num w:numId="47">
    <w:abstractNumId w:val="13"/>
  </w:num>
  <w:num w:numId="4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embedSystemFonts/>
  <w:proofState w:spelling="clean" w:grammar="clean"/>
  <w:attachedTemplate r:id="rId1"/>
  <w:doNotTrackMoves/>
  <w:defaultTabStop w:val="720"/>
  <w:doNotHyphenateCaps/>
  <w:characterSpacingControl w:val="doNotCompress"/>
  <w:doNotValidateAgainstSchema/>
  <w:doNotDemarcateInvalidXml/>
  <w:hdrShapeDefaults>
    <o:shapedefaults v:ext="edit" spidmax="2050">
      <o:colormenu v:ext="edit" fillcolor="none [2109]"/>
    </o:shapedefaults>
  </w:hdrShapeDefaults>
  <w:compat/>
  <w:rsids>
    <w:rsidRoot w:val="000E1581"/>
    <w:rsid w:val="00001567"/>
    <w:rsid w:val="0003439C"/>
    <w:rsid w:val="00035019"/>
    <w:rsid w:val="00071B59"/>
    <w:rsid w:val="0008110A"/>
    <w:rsid w:val="00096466"/>
    <w:rsid w:val="000C1B24"/>
    <w:rsid w:val="000E1581"/>
    <w:rsid w:val="000E49B3"/>
    <w:rsid w:val="00105A81"/>
    <w:rsid w:val="00117DEE"/>
    <w:rsid w:val="001337D7"/>
    <w:rsid w:val="00185060"/>
    <w:rsid w:val="001A257F"/>
    <w:rsid w:val="001B5F84"/>
    <w:rsid w:val="001D01CC"/>
    <w:rsid w:val="0022720F"/>
    <w:rsid w:val="00231276"/>
    <w:rsid w:val="00240F31"/>
    <w:rsid w:val="0024171C"/>
    <w:rsid w:val="00243124"/>
    <w:rsid w:val="0026604D"/>
    <w:rsid w:val="00274725"/>
    <w:rsid w:val="002902A4"/>
    <w:rsid w:val="002A298B"/>
    <w:rsid w:val="002A5A8D"/>
    <w:rsid w:val="002A616D"/>
    <w:rsid w:val="002B7B19"/>
    <w:rsid w:val="002C7859"/>
    <w:rsid w:val="00350964"/>
    <w:rsid w:val="003535B8"/>
    <w:rsid w:val="00375535"/>
    <w:rsid w:val="003865EF"/>
    <w:rsid w:val="004057E1"/>
    <w:rsid w:val="00426886"/>
    <w:rsid w:val="00445128"/>
    <w:rsid w:val="004842C7"/>
    <w:rsid w:val="004D0D35"/>
    <w:rsid w:val="004D1556"/>
    <w:rsid w:val="00507B73"/>
    <w:rsid w:val="005342EA"/>
    <w:rsid w:val="00586023"/>
    <w:rsid w:val="00593CF2"/>
    <w:rsid w:val="005D5701"/>
    <w:rsid w:val="00603DDE"/>
    <w:rsid w:val="00604EAC"/>
    <w:rsid w:val="00626F5A"/>
    <w:rsid w:val="00642E72"/>
    <w:rsid w:val="00653F2A"/>
    <w:rsid w:val="00667B8A"/>
    <w:rsid w:val="006C0DA3"/>
    <w:rsid w:val="006F7B04"/>
    <w:rsid w:val="00725C63"/>
    <w:rsid w:val="00726609"/>
    <w:rsid w:val="007309E0"/>
    <w:rsid w:val="00731DF7"/>
    <w:rsid w:val="007644D4"/>
    <w:rsid w:val="0076730E"/>
    <w:rsid w:val="0077469E"/>
    <w:rsid w:val="00775E1A"/>
    <w:rsid w:val="00780111"/>
    <w:rsid w:val="007B092D"/>
    <w:rsid w:val="007B2016"/>
    <w:rsid w:val="007D356D"/>
    <w:rsid w:val="00803CCE"/>
    <w:rsid w:val="00823296"/>
    <w:rsid w:val="008440C6"/>
    <w:rsid w:val="008B704B"/>
    <w:rsid w:val="008C2A36"/>
    <w:rsid w:val="008C2F49"/>
    <w:rsid w:val="00901669"/>
    <w:rsid w:val="009C3899"/>
    <w:rsid w:val="009E3F17"/>
    <w:rsid w:val="00A00FB8"/>
    <w:rsid w:val="00A124FE"/>
    <w:rsid w:val="00A24BD8"/>
    <w:rsid w:val="00A34CBA"/>
    <w:rsid w:val="00A6210A"/>
    <w:rsid w:val="00A73E2D"/>
    <w:rsid w:val="00AA160E"/>
    <w:rsid w:val="00AB5818"/>
    <w:rsid w:val="00AD1D63"/>
    <w:rsid w:val="00AE78BE"/>
    <w:rsid w:val="00B119BA"/>
    <w:rsid w:val="00B15CE6"/>
    <w:rsid w:val="00B27463"/>
    <w:rsid w:val="00B3192C"/>
    <w:rsid w:val="00B545F4"/>
    <w:rsid w:val="00B672B8"/>
    <w:rsid w:val="00B927C1"/>
    <w:rsid w:val="00BC6841"/>
    <w:rsid w:val="00C3665E"/>
    <w:rsid w:val="00C91BED"/>
    <w:rsid w:val="00D22619"/>
    <w:rsid w:val="00D4360C"/>
    <w:rsid w:val="00D56703"/>
    <w:rsid w:val="00D611D5"/>
    <w:rsid w:val="00D819D7"/>
    <w:rsid w:val="00D844E4"/>
    <w:rsid w:val="00DE1B26"/>
    <w:rsid w:val="00DE2997"/>
    <w:rsid w:val="00DF3031"/>
    <w:rsid w:val="00E010DB"/>
    <w:rsid w:val="00E100C6"/>
    <w:rsid w:val="00E11211"/>
    <w:rsid w:val="00E16D9F"/>
    <w:rsid w:val="00E17754"/>
    <w:rsid w:val="00E27B4C"/>
    <w:rsid w:val="00E35E36"/>
    <w:rsid w:val="00E4239B"/>
    <w:rsid w:val="00E6783D"/>
    <w:rsid w:val="00E72C54"/>
    <w:rsid w:val="00E82D9A"/>
    <w:rsid w:val="00EC02B9"/>
    <w:rsid w:val="00EC2B65"/>
    <w:rsid w:val="00EC6D3E"/>
    <w:rsid w:val="00F15D73"/>
    <w:rsid w:val="00F67E13"/>
    <w:rsid w:val="00F86D7B"/>
    <w:rsid w:val="00FA5DC3"/>
  </w:rsids>
  <m:mathPr>
    <m:mathFont m:val="TimesNewRomanPSMT"/>
    <m:brkBin m:val="before"/>
    <m:brkBinSub m:val="--"/>
    <m:smallFrac m:val="off"/>
    <m:dispDef m:val="off"/>
    <m:lMargin m:val="0"/>
    <m:rMargin m:val="0"/>
    <m:wrapRight/>
    <m:intLim m:val="subSup"/>
    <m:naryLim m:val="subSup"/>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2109]"/>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cs-CZ" w:eastAsia="en-US" w:bidi="ar-SA"/>
      </w:rPr>
    </w:rPrDefault>
    <w:pPrDefault/>
  </w:docDefaults>
  <w:latentStyles w:defLockedState="0" w:defUIPriority="0" w:defSemiHidden="0" w:defUnhideWhenUsed="0" w:defQFormat="0" w:count="276">
    <w:lsdException w:name="heading 1" w:qFormat="1"/>
    <w:lsdException w:name="toc 1" w:uiPriority="39"/>
    <w:lsdException w:name="toc 2" w:uiPriority="39"/>
  </w:latentStyles>
  <w:style w:type="paragraph" w:default="1" w:styleId="Normal">
    <w:name w:val="Normal"/>
    <w:qFormat/>
    <w:rsid w:val="00731DF7"/>
    <w:rPr>
      <w:rFonts w:ascii="Arial" w:hAnsi="Arial"/>
      <w:lang w:val="en-US"/>
    </w:rPr>
  </w:style>
  <w:style w:type="paragraph" w:styleId="Heading1">
    <w:name w:val="heading 1"/>
    <w:basedOn w:val="Normal"/>
    <w:next w:val="nobreak"/>
    <w:qFormat/>
    <w:rsid w:val="00731DF7"/>
    <w:pPr>
      <w:keepNext/>
      <w:numPr>
        <w:numId w:val="1"/>
      </w:numPr>
      <w:spacing w:before="120" w:after="60"/>
      <w:outlineLvl w:val="0"/>
    </w:pPr>
    <w:rPr>
      <w:b/>
      <w:kern w:val="32"/>
    </w:rPr>
  </w:style>
  <w:style w:type="paragraph" w:styleId="Heading2">
    <w:name w:val="heading 2"/>
    <w:basedOn w:val="Normal"/>
    <w:next w:val="nobreak"/>
    <w:qFormat/>
    <w:rsid w:val="00731DF7"/>
    <w:pPr>
      <w:keepNext/>
      <w:numPr>
        <w:ilvl w:val="1"/>
        <w:numId w:val="1"/>
      </w:numPr>
      <w:outlineLvl w:val="1"/>
    </w:pPr>
  </w:style>
  <w:style w:type="paragraph" w:styleId="Heading3">
    <w:name w:val="heading 3"/>
    <w:basedOn w:val="Normal"/>
    <w:next w:val="nobreak"/>
    <w:qFormat/>
    <w:rsid w:val="00731DF7"/>
    <w:pPr>
      <w:keepNext/>
      <w:numPr>
        <w:ilvl w:val="2"/>
        <w:numId w:val="1"/>
      </w:numPr>
      <w:outlineLvl w:val="2"/>
    </w:pPr>
    <w:rPr>
      <w:rFonts w:ascii="Helvetica" w:hAnsi="Helvetica"/>
    </w:rPr>
  </w:style>
  <w:style w:type="paragraph" w:styleId="Heading4">
    <w:name w:val="heading 4"/>
    <w:basedOn w:val="Normal"/>
    <w:next w:val="Normal"/>
    <w:qFormat/>
    <w:rsid w:val="00731DF7"/>
    <w:pPr>
      <w:keepNext/>
      <w:numPr>
        <w:ilvl w:val="3"/>
        <w:numId w:val="1"/>
      </w:numPr>
      <w:spacing w:before="240" w:after="60"/>
      <w:outlineLvl w:val="3"/>
    </w:pPr>
    <w:rPr>
      <w:rFonts w:ascii="Times New Roman" w:hAnsi="Times New Roman"/>
      <w:b/>
      <w:sz w:val="28"/>
      <w:szCs w:val="28"/>
    </w:rPr>
  </w:style>
  <w:style w:type="paragraph" w:styleId="Heading5">
    <w:name w:val="heading 5"/>
    <w:basedOn w:val="Normal"/>
    <w:next w:val="Normal"/>
    <w:qFormat/>
    <w:rsid w:val="00731DF7"/>
    <w:pPr>
      <w:numPr>
        <w:ilvl w:val="4"/>
        <w:numId w:val="1"/>
      </w:numPr>
      <w:spacing w:before="240" w:after="60"/>
      <w:outlineLvl w:val="4"/>
    </w:pPr>
    <w:rPr>
      <w:b/>
      <w:i/>
      <w:sz w:val="26"/>
      <w:szCs w:val="26"/>
    </w:rPr>
  </w:style>
  <w:style w:type="paragraph" w:styleId="Heading6">
    <w:name w:val="heading 6"/>
    <w:basedOn w:val="Normal"/>
    <w:next w:val="Normal"/>
    <w:qFormat/>
    <w:rsid w:val="00731DF7"/>
    <w:pPr>
      <w:numPr>
        <w:ilvl w:val="5"/>
        <w:numId w:val="1"/>
      </w:numPr>
      <w:spacing w:before="240" w:after="60"/>
      <w:outlineLvl w:val="5"/>
    </w:pPr>
    <w:rPr>
      <w:rFonts w:ascii="Times New Roman" w:hAnsi="Times New Roman"/>
      <w:b/>
      <w:sz w:val="22"/>
      <w:szCs w:val="22"/>
    </w:rPr>
  </w:style>
  <w:style w:type="paragraph" w:styleId="Heading7">
    <w:name w:val="heading 7"/>
    <w:basedOn w:val="Normal"/>
    <w:next w:val="Normal"/>
    <w:qFormat/>
    <w:rsid w:val="00731DF7"/>
    <w:pPr>
      <w:numPr>
        <w:ilvl w:val="6"/>
        <w:numId w:val="1"/>
      </w:numPr>
      <w:spacing w:before="240" w:after="60"/>
      <w:outlineLvl w:val="6"/>
    </w:pPr>
    <w:rPr>
      <w:rFonts w:ascii="Times New Roman" w:hAnsi="Times New Roman"/>
    </w:rPr>
  </w:style>
  <w:style w:type="paragraph" w:styleId="Heading8">
    <w:name w:val="heading 8"/>
    <w:basedOn w:val="Normal"/>
    <w:next w:val="Normal"/>
    <w:qFormat/>
    <w:rsid w:val="00731DF7"/>
    <w:pPr>
      <w:numPr>
        <w:ilvl w:val="7"/>
        <w:numId w:val="1"/>
      </w:numPr>
      <w:spacing w:before="240" w:after="60"/>
      <w:outlineLvl w:val="7"/>
    </w:pPr>
    <w:rPr>
      <w:rFonts w:ascii="Times New Roman" w:hAnsi="Times New Roman"/>
      <w:i/>
    </w:rPr>
  </w:style>
  <w:style w:type="paragraph" w:styleId="Heading9">
    <w:name w:val="heading 9"/>
    <w:basedOn w:val="Normal"/>
    <w:next w:val="Normal"/>
    <w:qFormat/>
    <w:rsid w:val="00731DF7"/>
    <w:pPr>
      <w:numPr>
        <w:ilvl w:val="8"/>
        <w:numId w:val="1"/>
      </w:numPr>
      <w:spacing w:before="240" w:after="60"/>
      <w:outlineLvl w:val="8"/>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nobreak">
    <w:name w:val="nobreak"/>
    <w:basedOn w:val="Normal"/>
    <w:next w:val="Normal"/>
    <w:rsid w:val="00731DF7"/>
    <w:pPr>
      <w:keepNext/>
    </w:pPr>
  </w:style>
  <w:style w:type="paragraph" w:customStyle="1" w:styleId="HTMLBody">
    <w:name w:val="HTML Body"/>
    <w:rsid w:val="00731DF7"/>
    <w:pPr>
      <w:autoSpaceDE w:val="0"/>
      <w:autoSpaceDN w:val="0"/>
      <w:adjustRightInd w:val="0"/>
    </w:pPr>
    <w:rPr>
      <w:rFonts w:ascii="Comic Sans MS" w:hAnsi="Comic Sans MS"/>
      <w:sz w:val="18"/>
      <w:szCs w:val="18"/>
      <w:lang w:val="en-US"/>
    </w:rPr>
  </w:style>
  <w:style w:type="paragraph" w:styleId="Header">
    <w:name w:val="header"/>
    <w:basedOn w:val="Normal"/>
    <w:rsid w:val="00731DF7"/>
    <w:pPr>
      <w:tabs>
        <w:tab w:val="center" w:pos="4320"/>
        <w:tab w:val="right" w:pos="8640"/>
      </w:tabs>
    </w:pPr>
  </w:style>
  <w:style w:type="paragraph" w:styleId="Footer">
    <w:name w:val="footer"/>
    <w:basedOn w:val="Normal"/>
    <w:semiHidden/>
    <w:rsid w:val="00731DF7"/>
    <w:pPr>
      <w:tabs>
        <w:tab w:val="center" w:pos="4320"/>
        <w:tab w:val="right" w:pos="8640"/>
      </w:tabs>
    </w:pPr>
  </w:style>
  <w:style w:type="character" w:styleId="Hyperlink">
    <w:name w:val="Hyperlink"/>
    <w:basedOn w:val="DefaultParagraphFont"/>
    <w:rsid w:val="00731DF7"/>
    <w:rPr>
      <w:color w:val="0000FF"/>
      <w:u w:val="single"/>
    </w:rPr>
  </w:style>
  <w:style w:type="character" w:styleId="PageNumber">
    <w:name w:val="page number"/>
    <w:basedOn w:val="DefaultParagraphFont"/>
    <w:rsid w:val="00731DF7"/>
  </w:style>
  <w:style w:type="paragraph" w:styleId="BlockText">
    <w:name w:val="Block Text"/>
    <w:basedOn w:val="Normal"/>
    <w:rsid w:val="00731DF7"/>
    <w:pPr>
      <w:ind w:left="360" w:right="720"/>
    </w:pPr>
    <w:rPr>
      <w:rFonts w:ascii="Courier New" w:hAnsi="Courier New"/>
      <w:sz w:val="18"/>
      <w:szCs w:val="18"/>
    </w:rPr>
  </w:style>
  <w:style w:type="paragraph" w:styleId="Caption">
    <w:name w:val="caption"/>
    <w:basedOn w:val="Normal"/>
    <w:next w:val="Normal"/>
    <w:qFormat/>
    <w:rsid w:val="00731DF7"/>
    <w:pPr>
      <w:spacing w:before="120" w:after="120"/>
    </w:pPr>
    <w:rPr>
      <w:b/>
    </w:rPr>
  </w:style>
  <w:style w:type="paragraph" w:styleId="NormalWeb">
    <w:name w:val="Normal (Web)"/>
    <w:basedOn w:val="Normal"/>
    <w:rsid w:val="00731DF7"/>
    <w:rPr>
      <w:rFonts w:ascii="Times New Roman" w:hAnsi="Times New Roman"/>
    </w:rPr>
  </w:style>
  <w:style w:type="paragraph" w:styleId="PlainText">
    <w:name w:val="Plain Text"/>
    <w:basedOn w:val="Normal"/>
    <w:rsid w:val="00731DF7"/>
    <w:pPr>
      <w:ind w:left="720"/>
    </w:pPr>
    <w:rPr>
      <w:rFonts w:ascii="Courier New" w:hAnsi="Courier New"/>
    </w:rPr>
  </w:style>
  <w:style w:type="paragraph" w:styleId="BodyText">
    <w:name w:val="Body Text"/>
    <w:basedOn w:val="Normal"/>
    <w:rsid w:val="00731DF7"/>
    <w:pPr>
      <w:spacing w:after="120"/>
    </w:pPr>
  </w:style>
  <w:style w:type="paragraph" w:styleId="BodyTextIndent">
    <w:name w:val="Body Text Indent"/>
    <w:basedOn w:val="Normal"/>
    <w:rsid w:val="00731DF7"/>
    <w:pPr>
      <w:spacing w:after="120"/>
      <w:ind w:left="360"/>
    </w:pPr>
  </w:style>
  <w:style w:type="paragraph" w:styleId="BodyText3">
    <w:name w:val="Body Text 3"/>
    <w:basedOn w:val="Normal"/>
    <w:rsid w:val="00731DF7"/>
    <w:pPr>
      <w:spacing w:after="120"/>
    </w:pPr>
    <w:rPr>
      <w:sz w:val="16"/>
      <w:szCs w:val="16"/>
    </w:rPr>
  </w:style>
  <w:style w:type="paragraph" w:styleId="BodyTextFirstIndent">
    <w:name w:val="Body Text First Indent"/>
    <w:basedOn w:val="BodyText"/>
    <w:rsid w:val="00731DF7"/>
    <w:pPr>
      <w:ind w:firstLine="210"/>
    </w:pPr>
  </w:style>
  <w:style w:type="paragraph" w:styleId="BodyTextFirstIndent2">
    <w:name w:val="Body Text First Indent 2"/>
    <w:basedOn w:val="BodyTextIndent"/>
    <w:rsid w:val="00731DF7"/>
    <w:pPr>
      <w:ind w:firstLine="210"/>
    </w:pPr>
  </w:style>
  <w:style w:type="paragraph" w:styleId="BodyTextIndent2">
    <w:name w:val="Body Text Indent 2"/>
    <w:basedOn w:val="Normal"/>
    <w:rsid w:val="00731DF7"/>
    <w:pPr>
      <w:spacing w:after="120" w:line="480" w:lineRule="auto"/>
      <w:ind w:left="360"/>
    </w:pPr>
  </w:style>
  <w:style w:type="paragraph" w:styleId="BodyTextIndent3">
    <w:name w:val="Body Text Indent 3"/>
    <w:basedOn w:val="Normal"/>
    <w:rsid w:val="00731DF7"/>
    <w:pPr>
      <w:spacing w:after="120"/>
      <w:ind w:left="360"/>
    </w:pPr>
    <w:rPr>
      <w:sz w:val="16"/>
      <w:szCs w:val="16"/>
    </w:rPr>
  </w:style>
  <w:style w:type="paragraph" w:styleId="Closing">
    <w:name w:val="Closing"/>
    <w:basedOn w:val="Normal"/>
    <w:rsid w:val="00731DF7"/>
    <w:pPr>
      <w:ind w:left="4320"/>
    </w:pPr>
  </w:style>
  <w:style w:type="paragraph" w:styleId="CommentText">
    <w:name w:val="annotation text"/>
    <w:basedOn w:val="Normal"/>
    <w:semiHidden/>
    <w:rsid w:val="00731DF7"/>
  </w:style>
  <w:style w:type="paragraph" w:styleId="Date">
    <w:name w:val="Date"/>
    <w:basedOn w:val="Normal"/>
    <w:next w:val="Normal"/>
    <w:rsid w:val="00731DF7"/>
  </w:style>
  <w:style w:type="paragraph" w:styleId="DocumentMap">
    <w:name w:val="Document Map"/>
    <w:basedOn w:val="Normal"/>
    <w:semiHidden/>
    <w:rsid w:val="00731DF7"/>
    <w:pPr>
      <w:shd w:val="clear" w:color="auto" w:fill="000080"/>
    </w:pPr>
    <w:rPr>
      <w:rFonts w:ascii="Tahoma" w:hAnsi="Tahoma"/>
    </w:rPr>
  </w:style>
  <w:style w:type="paragraph" w:styleId="E-mailSignature">
    <w:name w:val="E-mail Signature"/>
    <w:basedOn w:val="Normal"/>
    <w:rsid w:val="00731DF7"/>
  </w:style>
  <w:style w:type="paragraph" w:styleId="EndnoteText">
    <w:name w:val="endnote text"/>
    <w:basedOn w:val="Normal"/>
    <w:semiHidden/>
    <w:rsid w:val="00731DF7"/>
  </w:style>
  <w:style w:type="paragraph" w:styleId="EnvelopeAddress">
    <w:name w:val="envelope address"/>
    <w:basedOn w:val="Normal"/>
    <w:rsid w:val="00731DF7"/>
    <w:pPr>
      <w:framePr w:w="7920" w:h="1980" w:hRule="exact" w:hSpace="180" w:wrap="auto" w:hAnchor="page" w:xAlign="center" w:yAlign="bottom"/>
      <w:ind w:left="2880"/>
    </w:pPr>
  </w:style>
  <w:style w:type="paragraph" w:styleId="EnvelopeReturn">
    <w:name w:val="envelope return"/>
    <w:basedOn w:val="Normal"/>
    <w:rsid w:val="00731DF7"/>
  </w:style>
  <w:style w:type="paragraph" w:styleId="FootnoteText">
    <w:name w:val="footnote text"/>
    <w:basedOn w:val="Normal"/>
    <w:semiHidden/>
    <w:rsid w:val="00731DF7"/>
  </w:style>
  <w:style w:type="paragraph" w:styleId="HTMLAddress">
    <w:name w:val="HTML Address"/>
    <w:basedOn w:val="Normal"/>
    <w:rsid w:val="00731DF7"/>
    <w:rPr>
      <w:i/>
    </w:rPr>
  </w:style>
  <w:style w:type="paragraph" w:styleId="HTMLPreformatted">
    <w:name w:val="HTML Preformatted"/>
    <w:basedOn w:val="Normal"/>
    <w:rsid w:val="00731DF7"/>
    <w:rPr>
      <w:rFonts w:ascii="Courier New" w:hAnsi="Courier New"/>
    </w:rPr>
  </w:style>
  <w:style w:type="paragraph" w:styleId="Index1">
    <w:name w:val="index 1"/>
    <w:basedOn w:val="Normal"/>
    <w:next w:val="Normal"/>
    <w:autoRedefine/>
    <w:semiHidden/>
    <w:rsid w:val="00731DF7"/>
    <w:pPr>
      <w:ind w:left="200" w:hanging="200"/>
    </w:pPr>
  </w:style>
  <w:style w:type="paragraph" w:styleId="Index2">
    <w:name w:val="index 2"/>
    <w:basedOn w:val="Normal"/>
    <w:next w:val="Normal"/>
    <w:autoRedefine/>
    <w:semiHidden/>
    <w:rsid w:val="00731DF7"/>
    <w:pPr>
      <w:ind w:left="400" w:hanging="200"/>
    </w:pPr>
  </w:style>
  <w:style w:type="paragraph" w:styleId="Index3">
    <w:name w:val="index 3"/>
    <w:basedOn w:val="Normal"/>
    <w:next w:val="Normal"/>
    <w:autoRedefine/>
    <w:semiHidden/>
    <w:rsid w:val="00731DF7"/>
    <w:pPr>
      <w:ind w:left="600" w:hanging="200"/>
    </w:pPr>
  </w:style>
  <w:style w:type="paragraph" w:styleId="Index4">
    <w:name w:val="index 4"/>
    <w:basedOn w:val="Normal"/>
    <w:next w:val="Normal"/>
    <w:autoRedefine/>
    <w:semiHidden/>
    <w:rsid w:val="00731DF7"/>
    <w:pPr>
      <w:ind w:left="800" w:hanging="200"/>
    </w:pPr>
  </w:style>
  <w:style w:type="paragraph" w:styleId="Index5">
    <w:name w:val="index 5"/>
    <w:basedOn w:val="Normal"/>
    <w:next w:val="Normal"/>
    <w:autoRedefine/>
    <w:semiHidden/>
    <w:rsid w:val="00731DF7"/>
    <w:pPr>
      <w:ind w:left="1000" w:hanging="200"/>
    </w:pPr>
  </w:style>
  <w:style w:type="paragraph" w:styleId="Index6">
    <w:name w:val="index 6"/>
    <w:basedOn w:val="Normal"/>
    <w:next w:val="Normal"/>
    <w:autoRedefine/>
    <w:semiHidden/>
    <w:rsid w:val="00731DF7"/>
    <w:pPr>
      <w:ind w:left="1200" w:hanging="200"/>
    </w:pPr>
  </w:style>
  <w:style w:type="paragraph" w:styleId="Index7">
    <w:name w:val="index 7"/>
    <w:basedOn w:val="Normal"/>
    <w:next w:val="Normal"/>
    <w:autoRedefine/>
    <w:semiHidden/>
    <w:rsid w:val="00731DF7"/>
    <w:pPr>
      <w:ind w:left="1400" w:hanging="200"/>
    </w:pPr>
  </w:style>
  <w:style w:type="paragraph" w:styleId="Index8">
    <w:name w:val="index 8"/>
    <w:basedOn w:val="Normal"/>
    <w:next w:val="Normal"/>
    <w:autoRedefine/>
    <w:semiHidden/>
    <w:rsid w:val="00731DF7"/>
    <w:pPr>
      <w:ind w:left="1600" w:hanging="200"/>
    </w:pPr>
  </w:style>
  <w:style w:type="paragraph" w:styleId="Index9">
    <w:name w:val="index 9"/>
    <w:basedOn w:val="Normal"/>
    <w:next w:val="Normal"/>
    <w:autoRedefine/>
    <w:semiHidden/>
    <w:rsid w:val="00731DF7"/>
    <w:pPr>
      <w:ind w:left="1800" w:hanging="200"/>
    </w:pPr>
  </w:style>
  <w:style w:type="paragraph" w:styleId="IndexHeading">
    <w:name w:val="index heading"/>
    <w:basedOn w:val="Normal"/>
    <w:next w:val="Index1"/>
    <w:semiHidden/>
    <w:rsid w:val="00731DF7"/>
    <w:rPr>
      <w:b/>
    </w:rPr>
  </w:style>
  <w:style w:type="paragraph" w:styleId="List">
    <w:name w:val="List"/>
    <w:basedOn w:val="Normal"/>
    <w:semiHidden/>
    <w:rsid w:val="00731DF7"/>
    <w:pPr>
      <w:ind w:left="360" w:hanging="360"/>
    </w:pPr>
  </w:style>
  <w:style w:type="paragraph" w:styleId="List2">
    <w:name w:val="List 2"/>
    <w:basedOn w:val="Normal"/>
    <w:rsid w:val="00731DF7"/>
    <w:pPr>
      <w:ind w:left="720" w:hanging="360"/>
    </w:pPr>
  </w:style>
  <w:style w:type="paragraph" w:styleId="List3">
    <w:name w:val="List 3"/>
    <w:basedOn w:val="Normal"/>
    <w:rsid w:val="00731DF7"/>
    <w:pPr>
      <w:ind w:left="1080" w:hanging="360"/>
    </w:pPr>
  </w:style>
  <w:style w:type="paragraph" w:styleId="List4">
    <w:name w:val="List 4"/>
    <w:basedOn w:val="Normal"/>
    <w:rsid w:val="00731DF7"/>
    <w:pPr>
      <w:ind w:left="1440" w:hanging="360"/>
    </w:pPr>
  </w:style>
  <w:style w:type="paragraph" w:styleId="List5">
    <w:name w:val="List 5"/>
    <w:basedOn w:val="Normal"/>
    <w:rsid w:val="00731DF7"/>
    <w:pPr>
      <w:ind w:left="1800" w:hanging="360"/>
    </w:pPr>
  </w:style>
  <w:style w:type="paragraph" w:styleId="ListBullet">
    <w:name w:val="List Bullet"/>
    <w:basedOn w:val="Normal"/>
    <w:autoRedefine/>
    <w:rsid w:val="00731DF7"/>
    <w:pPr>
      <w:numPr>
        <w:numId w:val="2"/>
      </w:numPr>
    </w:pPr>
  </w:style>
  <w:style w:type="paragraph" w:styleId="ListBullet2">
    <w:name w:val="List Bullet 2"/>
    <w:basedOn w:val="Normal"/>
    <w:autoRedefine/>
    <w:rsid w:val="00731DF7"/>
    <w:pPr>
      <w:numPr>
        <w:numId w:val="3"/>
      </w:numPr>
    </w:pPr>
  </w:style>
  <w:style w:type="paragraph" w:styleId="ListBullet3">
    <w:name w:val="List Bullet 3"/>
    <w:basedOn w:val="Normal"/>
    <w:autoRedefine/>
    <w:rsid w:val="00731DF7"/>
    <w:pPr>
      <w:numPr>
        <w:numId w:val="4"/>
      </w:numPr>
    </w:pPr>
  </w:style>
  <w:style w:type="paragraph" w:styleId="ListBullet4">
    <w:name w:val="List Bullet 4"/>
    <w:basedOn w:val="Normal"/>
    <w:autoRedefine/>
    <w:rsid w:val="00731DF7"/>
    <w:pPr>
      <w:numPr>
        <w:numId w:val="5"/>
      </w:numPr>
    </w:pPr>
  </w:style>
  <w:style w:type="paragraph" w:styleId="ListBullet5">
    <w:name w:val="List Bullet 5"/>
    <w:basedOn w:val="Normal"/>
    <w:autoRedefine/>
    <w:rsid w:val="00731DF7"/>
    <w:pPr>
      <w:numPr>
        <w:numId w:val="6"/>
      </w:numPr>
    </w:pPr>
  </w:style>
  <w:style w:type="paragraph" w:styleId="ListContinue">
    <w:name w:val="List Continue"/>
    <w:basedOn w:val="Normal"/>
    <w:rsid w:val="00731DF7"/>
    <w:pPr>
      <w:spacing w:after="120"/>
      <w:ind w:left="360"/>
    </w:pPr>
  </w:style>
  <w:style w:type="paragraph" w:styleId="ListContinue2">
    <w:name w:val="List Continue 2"/>
    <w:basedOn w:val="Normal"/>
    <w:rsid w:val="00731DF7"/>
    <w:pPr>
      <w:spacing w:after="120"/>
      <w:ind w:left="720"/>
    </w:pPr>
  </w:style>
  <w:style w:type="paragraph" w:styleId="ListContinue3">
    <w:name w:val="List Continue 3"/>
    <w:basedOn w:val="Normal"/>
    <w:rsid w:val="00731DF7"/>
    <w:pPr>
      <w:spacing w:after="120"/>
      <w:ind w:left="1080"/>
    </w:pPr>
  </w:style>
  <w:style w:type="paragraph" w:styleId="ListContinue4">
    <w:name w:val="List Continue 4"/>
    <w:basedOn w:val="Normal"/>
    <w:rsid w:val="00731DF7"/>
    <w:pPr>
      <w:spacing w:after="120"/>
      <w:ind w:left="1440"/>
    </w:pPr>
  </w:style>
  <w:style w:type="paragraph" w:styleId="ListContinue5">
    <w:name w:val="List Continue 5"/>
    <w:basedOn w:val="Normal"/>
    <w:rsid w:val="00731DF7"/>
    <w:pPr>
      <w:spacing w:after="120"/>
      <w:ind w:left="1800"/>
    </w:pPr>
  </w:style>
  <w:style w:type="paragraph" w:styleId="ListNumber">
    <w:name w:val="List Number"/>
    <w:basedOn w:val="Normal"/>
    <w:rsid w:val="00731DF7"/>
    <w:pPr>
      <w:numPr>
        <w:numId w:val="7"/>
      </w:numPr>
    </w:pPr>
  </w:style>
  <w:style w:type="paragraph" w:styleId="ListNumber2">
    <w:name w:val="List Number 2"/>
    <w:basedOn w:val="Normal"/>
    <w:rsid w:val="00731DF7"/>
    <w:pPr>
      <w:numPr>
        <w:numId w:val="8"/>
      </w:numPr>
    </w:pPr>
  </w:style>
  <w:style w:type="paragraph" w:styleId="ListNumber3">
    <w:name w:val="List Number 3"/>
    <w:basedOn w:val="Normal"/>
    <w:rsid w:val="00731DF7"/>
    <w:pPr>
      <w:numPr>
        <w:numId w:val="9"/>
      </w:numPr>
    </w:pPr>
  </w:style>
  <w:style w:type="paragraph" w:styleId="ListNumber4">
    <w:name w:val="List Number 4"/>
    <w:basedOn w:val="Normal"/>
    <w:rsid w:val="00731DF7"/>
    <w:pPr>
      <w:numPr>
        <w:numId w:val="10"/>
      </w:numPr>
    </w:pPr>
  </w:style>
  <w:style w:type="paragraph" w:styleId="ListNumber5">
    <w:name w:val="List Number 5"/>
    <w:basedOn w:val="Normal"/>
    <w:rsid w:val="00731DF7"/>
    <w:pPr>
      <w:numPr>
        <w:numId w:val="11"/>
      </w:numPr>
    </w:pPr>
  </w:style>
  <w:style w:type="paragraph" w:styleId="MacroText">
    <w:name w:val="macro"/>
    <w:semiHidden/>
    <w:rsid w:val="00731DF7"/>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rPr>
  </w:style>
  <w:style w:type="paragraph" w:styleId="MessageHeader">
    <w:name w:val="Message Header"/>
    <w:basedOn w:val="Normal"/>
    <w:rsid w:val="00731DF7"/>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rsid w:val="00731DF7"/>
    <w:pPr>
      <w:ind w:left="720"/>
    </w:pPr>
  </w:style>
  <w:style w:type="paragraph" w:styleId="NoteHeading">
    <w:name w:val="Note Heading"/>
    <w:basedOn w:val="Normal"/>
    <w:next w:val="Normal"/>
    <w:rsid w:val="00731DF7"/>
  </w:style>
  <w:style w:type="paragraph" w:styleId="Salutation">
    <w:name w:val="Salutation"/>
    <w:basedOn w:val="Normal"/>
    <w:next w:val="Normal"/>
    <w:rsid w:val="00731DF7"/>
  </w:style>
  <w:style w:type="paragraph" w:styleId="Signature">
    <w:name w:val="Signature"/>
    <w:basedOn w:val="Normal"/>
    <w:rsid w:val="00731DF7"/>
    <w:pPr>
      <w:ind w:left="4320"/>
    </w:pPr>
  </w:style>
  <w:style w:type="paragraph" w:styleId="Subtitle">
    <w:name w:val="Subtitle"/>
    <w:basedOn w:val="Normal"/>
    <w:qFormat/>
    <w:rsid w:val="00731DF7"/>
    <w:pPr>
      <w:spacing w:after="60"/>
      <w:jc w:val="center"/>
      <w:outlineLvl w:val="1"/>
    </w:pPr>
  </w:style>
  <w:style w:type="paragraph" w:styleId="TableofAuthorities">
    <w:name w:val="table of authorities"/>
    <w:basedOn w:val="Normal"/>
    <w:next w:val="Normal"/>
    <w:semiHidden/>
    <w:rsid w:val="00731DF7"/>
    <w:pPr>
      <w:ind w:left="200" w:hanging="200"/>
    </w:pPr>
  </w:style>
  <w:style w:type="paragraph" w:styleId="TableofFigures">
    <w:name w:val="table of figures"/>
    <w:basedOn w:val="Normal"/>
    <w:next w:val="Normal"/>
    <w:rsid w:val="00731DF7"/>
    <w:pPr>
      <w:ind w:left="400" w:hanging="400"/>
    </w:pPr>
  </w:style>
  <w:style w:type="paragraph" w:styleId="Title">
    <w:name w:val="Title"/>
    <w:basedOn w:val="Normal"/>
    <w:qFormat/>
    <w:rsid w:val="00731DF7"/>
    <w:pPr>
      <w:spacing w:before="240" w:after="60"/>
      <w:jc w:val="center"/>
      <w:outlineLvl w:val="0"/>
    </w:pPr>
    <w:rPr>
      <w:b/>
      <w:kern w:val="28"/>
      <w:sz w:val="32"/>
      <w:szCs w:val="32"/>
    </w:rPr>
  </w:style>
  <w:style w:type="paragraph" w:styleId="TOAHeading">
    <w:name w:val="toa heading"/>
    <w:basedOn w:val="Normal"/>
    <w:next w:val="Normal"/>
    <w:semiHidden/>
    <w:rsid w:val="00731DF7"/>
    <w:pPr>
      <w:spacing w:before="120"/>
    </w:pPr>
    <w:rPr>
      <w:b/>
    </w:rPr>
  </w:style>
  <w:style w:type="paragraph" w:styleId="TOC1">
    <w:name w:val="toc 1"/>
    <w:basedOn w:val="Normal"/>
    <w:next w:val="Normal"/>
    <w:autoRedefine/>
    <w:uiPriority w:val="39"/>
    <w:semiHidden/>
    <w:rsid w:val="00731DF7"/>
  </w:style>
  <w:style w:type="paragraph" w:styleId="TOC2">
    <w:name w:val="toc 2"/>
    <w:basedOn w:val="Normal"/>
    <w:next w:val="Normal"/>
    <w:autoRedefine/>
    <w:uiPriority w:val="39"/>
    <w:semiHidden/>
    <w:rsid w:val="00731DF7"/>
    <w:pPr>
      <w:ind w:left="200"/>
    </w:pPr>
  </w:style>
  <w:style w:type="paragraph" w:styleId="TOC3">
    <w:name w:val="toc 3"/>
    <w:basedOn w:val="Normal"/>
    <w:next w:val="Normal"/>
    <w:autoRedefine/>
    <w:semiHidden/>
    <w:rsid w:val="00731DF7"/>
    <w:pPr>
      <w:ind w:left="400"/>
    </w:pPr>
  </w:style>
  <w:style w:type="paragraph" w:styleId="TOC4">
    <w:name w:val="toc 4"/>
    <w:basedOn w:val="Normal"/>
    <w:next w:val="Normal"/>
    <w:autoRedefine/>
    <w:semiHidden/>
    <w:rsid w:val="00731DF7"/>
    <w:pPr>
      <w:ind w:left="600"/>
    </w:pPr>
  </w:style>
  <w:style w:type="paragraph" w:styleId="TOC5">
    <w:name w:val="toc 5"/>
    <w:basedOn w:val="Normal"/>
    <w:next w:val="Normal"/>
    <w:autoRedefine/>
    <w:semiHidden/>
    <w:rsid w:val="00731DF7"/>
    <w:pPr>
      <w:ind w:left="800"/>
    </w:pPr>
  </w:style>
  <w:style w:type="paragraph" w:styleId="TOC6">
    <w:name w:val="toc 6"/>
    <w:basedOn w:val="Normal"/>
    <w:next w:val="Normal"/>
    <w:autoRedefine/>
    <w:semiHidden/>
    <w:rsid w:val="00731DF7"/>
    <w:pPr>
      <w:ind w:left="1000"/>
    </w:pPr>
  </w:style>
  <w:style w:type="paragraph" w:styleId="TOC7">
    <w:name w:val="toc 7"/>
    <w:basedOn w:val="Normal"/>
    <w:next w:val="Normal"/>
    <w:autoRedefine/>
    <w:semiHidden/>
    <w:rsid w:val="00731DF7"/>
    <w:pPr>
      <w:ind w:left="1200"/>
    </w:pPr>
  </w:style>
  <w:style w:type="paragraph" w:styleId="TOC8">
    <w:name w:val="toc 8"/>
    <w:basedOn w:val="Normal"/>
    <w:next w:val="Normal"/>
    <w:autoRedefine/>
    <w:semiHidden/>
    <w:rsid w:val="00731DF7"/>
    <w:pPr>
      <w:ind w:left="1400"/>
    </w:pPr>
  </w:style>
  <w:style w:type="paragraph" w:styleId="TOC9">
    <w:name w:val="toc 9"/>
    <w:basedOn w:val="Normal"/>
    <w:next w:val="Normal"/>
    <w:autoRedefine/>
    <w:semiHidden/>
    <w:rsid w:val="00731DF7"/>
    <w:pPr>
      <w:ind w:left="1600"/>
    </w:pPr>
  </w:style>
  <w:style w:type="character" w:styleId="FollowedHyperlink">
    <w:name w:val="FollowedHyperlink"/>
    <w:basedOn w:val="DefaultParagraphFont"/>
    <w:rsid w:val="00731DF7"/>
    <w:rPr>
      <w:color w:val="800080"/>
      <w:u w:val="single"/>
    </w:rPr>
  </w:style>
  <w:style w:type="paragraph" w:styleId="BalloonText">
    <w:name w:val="Balloon Text"/>
    <w:basedOn w:val="Normal"/>
    <w:semiHidden/>
    <w:rsid w:val="00731DF7"/>
    <w:rPr>
      <w:rFonts w:ascii="Tahoma" w:hAnsi="Tahoma"/>
      <w:sz w:val="16"/>
      <w:szCs w:val="16"/>
    </w:rPr>
  </w:style>
  <w:style w:type="paragraph" w:styleId="CommentSubject">
    <w:name w:val="annotation subject"/>
    <w:basedOn w:val="CommentText"/>
    <w:next w:val="CommentText"/>
    <w:semiHidden/>
    <w:rsid w:val="00731DF7"/>
    <w:rPr>
      <w:b/>
    </w:rPr>
  </w:style>
  <w:style w:type="character" w:styleId="CommentReference">
    <w:name w:val="annotation reference"/>
    <w:basedOn w:val="DefaultParagraphFont"/>
    <w:semiHidden/>
    <w:rsid w:val="003633AF"/>
    <w:rPr>
      <w:sz w:val="16"/>
      <w:szCs w:val="16"/>
    </w:rPr>
  </w:style>
  <w:style w:type="paragraph" w:styleId="ListParagraph">
    <w:name w:val="List Paragraph"/>
    <w:basedOn w:val="Normal"/>
    <w:rsid w:val="00B15CE6"/>
    <w:pPr>
      <w:ind w:left="720"/>
      <w:contextualSpacing/>
    </w:pPr>
  </w:style>
  <w:style w:type="character" w:styleId="FootnoteReference">
    <w:name w:val="footnote reference"/>
    <w:basedOn w:val="DefaultParagraphFont"/>
    <w:rsid w:val="00725C63"/>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gforge.man.poznan.pl/gf/project/smoacomp/" TargetMode="External"/><Relationship Id="rId12" Type="http://schemas.openxmlformats.org/officeDocument/2006/relationships/hyperlink" Target="http://www.ogf.org/documents/GFD.108.pdf" TargetMode="External"/><Relationship Id="rId13" Type="http://schemas.openxmlformats.org/officeDocument/2006/relationships/hyperlink" Target="http://www.ogf.org/documents/GFD.114.pdf" TargetMode="External"/><Relationship Id="rId14" Type="http://schemas.openxmlformats.org/officeDocument/2006/relationships/hyperlink" Target="http://www.ogf.org/documents/GFD.135.pdf" TargetMode="External"/><Relationship Id="rId15" Type="http://schemas.openxmlformats.org/officeDocument/2006/relationships/hyperlink" Target="http://sourceforge.net/projects/opendsp/" TargetMode="External"/><Relationship Id="rId16" Type="http://schemas.openxmlformats.org/officeDocument/2006/relationships/hyperlink" Target="http://www.drmaa.org/" TargetMode="External"/><Relationship Id="rId17" Type="http://schemas.openxmlformats.org/officeDocument/2006/relationships/hyperlink" Target="http://www.gridforum.org/documents/GFD.56.pdf" TargetMode="External"/><Relationship Id="rId18" Type="http://schemas.openxmlformats.org/officeDocument/2006/relationships/header" Target="header3.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MAC%20OSX:Users:mmamonski:Downloads:OGF_Document_Template_20071206.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OGF_Document_Template_20071206.doc.dot</Template>
  <TotalTime>1</TotalTime>
  <Pages>11</Pages>
  <Words>2482</Words>
  <Characters>14276</Characters>
  <Application>Microsoft Macintosh Word</Application>
  <DocSecurity>0</DocSecurity>
  <Lines>367</Lines>
  <Paragraphs>170</Paragraphs>
  <ScaleCrop>false</ScaleCrop>
  <HeadingPairs>
    <vt:vector size="2" baseType="variant">
      <vt:variant>
        <vt:lpstr>Title</vt:lpstr>
      </vt:variant>
      <vt:variant>
        <vt:i4>1</vt:i4>
      </vt:variant>
    </vt:vector>
  </HeadingPairs>
  <TitlesOfParts>
    <vt:vector size="1" baseType="lpstr">
      <vt:lpstr>GGF Document Template</vt:lpstr>
    </vt:vector>
  </TitlesOfParts>
  <Manager/>
  <Company/>
  <LinksUpToDate>false</LinksUpToDate>
  <CharactersWithSpaces>16701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GGF Document Template</dc:title>
  <dc:subject/>
  <dc:creator>Mariusz</dc:creator>
  <cp:keywords/>
  <dc:description/>
  <cp:lastModifiedBy>Mariusz Mamonski</cp:lastModifiedBy>
  <cp:revision>2</cp:revision>
  <cp:lastPrinted>2011-01-04T13:39:00Z</cp:lastPrinted>
  <dcterms:created xsi:type="dcterms:W3CDTF">2011-01-20T08:53:00Z</dcterms:created>
  <dcterms:modified xsi:type="dcterms:W3CDTF">2011-01-20T08:53:00Z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group-mail">
    <vt:lpwstr>example@ggf.org</vt:lpwstr>
  </property>
  <property fmtid="{D5CDD505-2E9C-101B-9397-08002B2CF9AE}" pid="3" name="ggf-gwd-type">
    <vt:lpwstr>GWD-R, GWD-I or GWD-C</vt:lpwstr>
  </property>
  <property fmtid="{D5CDD505-2E9C-101B-9397-08002B2CF9AE}" pid="4" name="ggf-group-name">
    <vt:lpwstr>WG or RG or CG name</vt:lpwstr>
  </property>
  <property fmtid="{D5CDD505-2E9C-101B-9397-08002B2CF9AE}" pid="5" name="ggf-doc-name">
    <vt:lpwstr>document name</vt:lpwstr>
  </property>
  <property fmtid="{D5CDD505-2E9C-101B-9397-08002B2CF9AE}" pid="6" name="ggf-doc-version">
    <vt:lpwstr>001</vt:lpwstr>
  </property>
  <property fmtid="{D5CDD505-2E9C-101B-9397-08002B2CF9AE}" pid="7" name="ggf-doc-version-date">
    <vt:lpwstr>1 January 1970</vt:lpwstr>
  </property>
  <property fmtid="{D5CDD505-2E9C-101B-9397-08002B2CF9AE}" pid="8" name="ggf-doc-revision-date">
    <vt:lpwstr> </vt:lpwstr>
  </property>
</Properties>
</file>